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EE03F7" w:rsidTr="00E4204F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03F7" w:rsidRDefault="00EE03F7" w:rsidP="00E420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EE03F7" w:rsidRDefault="00EE03F7" w:rsidP="00E420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EE03F7" w:rsidRDefault="00EE03F7" w:rsidP="00E420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EE03F7" w:rsidRDefault="00EE03F7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EE03F7" w:rsidRDefault="00EE03F7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EE03F7" w:rsidRDefault="00EE03F7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03F7" w:rsidRDefault="00EE03F7" w:rsidP="00E420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6" o:title=""/>
                </v:shape>
                <o:OLEObject Type="Embed" ProgID="MSDraw" ShapeID="_x0000_i1025" DrawAspect="Content" ObjectID="_1691234831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03F7" w:rsidRDefault="00EE03F7" w:rsidP="00E420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EE03F7" w:rsidRDefault="00EE03F7" w:rsidP="00E420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EE03F7" w:rsidRDefault="00EE03F7" w:rsidP="00E420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EE03F7" w:rsidRDefault="00EE03F7" w:rsidP="00E420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EE03F7" w:rsidRDefault="00EE03F7" w:rsidP="00EE03F7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EE03F7" w:rsidRDefault="00EE03F7" w:rsidP="00EE03F7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</w:t>
      </w:r>
    </w:p>
    <w:p w:rsidR="00EE03F7" w:rsidRDefault="00EE03F7" w:rsidP="00EE0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EE03F7" w:rsidRDefault="00EE03F7" w:rsidP="00EE0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EE03F7" w:rsidRDefault="00EE03F7" w:rsidP="00EE03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03F7" w:rsidRDefault="00EE03F7" w:rsidP="00EE03F7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От 22.03. 2021 года    № 10                                                                          а. Пшичо</w:t>
      </w:r>
    </w:p>
    <w:p w:rsidR="00EE03F7" w:rsidRDefault="00EE03F7" w:rsidP="00EE03F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3F7" w:rsidRDefault="00EE03F7" w:rsidP="00EE0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rFonts w:eastAsiaTheme="minorEastAsia"/>
          <w:b/>
          <w:bCs/>
        </w:rPr>
        <w:t>О комиссии по предупреждению и ликвидации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 xml:space="preserve">чрезвычайных ситуаций природного и техногенного характера </w:t>
      </w:r>
      <w:bookmarkEnd w:id="0"/>
      <w:r>
        <w:rPr>
          <w:rStyle w:val="normaltextrun"/>
          <w:rFonts w:eastAsiaTheme="minorEastAsia"/>
          <w:b/>
          <w:bCs/>
        </w:rPr>
        <w:t>на </w:t>
      </w:r>
      <w:r>
        <w:rPr>
          <w:rStyle w:val="contextualspellingandgrammarerror"/>
          <w:rFonts w:eastAsiaTheme="minorEastAsia"/>
          <w:b/>
          <w:bCs/>
        </w:rPr>
        <w:t>территории  муниципального</w:t>
      </w:r>
      <w:r>
        <w:rPr>
          <w:rStyle w:val="normaltextrun"/>
          <w:rFonts w:eastAsiaTheme="minorEastAsia"/>
          <w:b/>
          <w:bCs/>
        </w:rPr>
        <w:t> образования  «</w:t>
      </w:r>
      <w:r>
        <w:rPr>
          <w:rStyle w:val="spellingerror"/>
          <w:rFonts w:eastAsiaTheme="majorEastAsia"/>
          <w:b/>
          <w:bCs/>
        </w:rPr>
        <w:t xml:space="preserve">Хатажукайское </w:t>
      </w:r>
      <w:r>
        <w:rPr>
          <w:rStyle w:val="normaltextrun"/>
          <w:rFonts w:eastAsiaTheme="minorEastAsia"/>
          <w:b/>
          <w:bCs/>
        </w:rPr>
        <w:t> сельское поселение»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   </w:t>
      </w:r>
      <w:proofErr w:type="gramStart"/>
      <w:r w:rsidRPr="001217E4">
        <w:rPr>
          <w:rStyle w:val="normaltextrun"/>
          <w:rFonts w:eastAsiaTheme="minorEastAsia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06.10.2003г. № 131-ФЗ «Об общих принципах местного самоуправления в Российской Федерации» (в области гражданской обороны, зашиты населения и территорий от чрезвычайных ситуаций) и в связи с изменением штатно-должностной структуры администрации МО «</w:t>
      </w:r>
      <w:r w:rsidRPr="001217E4">
        <w:rPr>
          <w:rStyle w:val="spellingerror"/>
          <w:rFonts w:eastAsiaTheme="majorEastAsia"/>
        </w:rPr>
        <w:t xml:space="preserve">Хатажукайское </w:t>
      </w:r>
      <w:r w:rsidRPr="001217E4">
        <w:rPr>
          <w:rStyle w:val="normaltextrun"/>
          <w:rFonts w:eastAsiaTheme="minorEastAsia"/>
        </w:rPr>
        <w:t> сельское поселение» </w:t>
      </w:r>
      <w:r w:rsidRPr="001217E4">
        <w:rPr>
          <w:rStyle w:val="eop"/>
        </w:rPr>
        <w:t> </w:t>
      </w:r>
      <w:proofErr w:type="gramEnd"/>
    </w:p>
    <w:p w:rsidR="00EE03F7" w:rsidRPr="001217E4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                                                          ПОСТАНОВЛЯЮ:</w:t>
      </w: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1.   Утвердить Положение о комиссии по предупреждению и ликвидации чрезвычайных ситуаций природного и техногенного характера муниципального образования «</w:t>
      </w:r>
      <w:r w:rsidRPr="001217E4">
        <w:rPr>
          <w:rStyle w:val="spellingerror"/>
          <w:rFonts w:eastAsiaTheme="majorEastAsia"/>
        </w:rPr>
        <w:t xml:space="preserve">Хатажукайское </w:t>
      </w:r>
      <w:r w:rsidRPr="001217E4">
        <w:rPr>
          <w:rStyle w:val="normaltextrun"/>
          <w:rFonts w:eastAsiaTheme="minorEastAsia"/>
        </w:rPr>
        <w:t> сельское поселение» согласно приложению № 1.</w:t>
      </w: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 2. Создать Комиссию по предупреждению и ликвидации чрезвычайных ситуаций природного и техногенного характера, утвердив ее состав по должности согласно приложению № 2.</w:t>
      </w: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3. Постановление довести до членов комиссии по предупреждению и ликвидации чрезвычайных ситуаций природного и техногенного характера муниципального образования «</w:t>
      </w:r>
      <w:r w:rsidRPr="001217E4">
        <w:rPr>
          <w:rStyle w:val="spellingerror"/>
          <w:rFonts w:eastAsiaTheme="majorEastAsia"/>
        </w:rPr>
        <w:t xml:space="preserve">Хатажукайское </w:t>
      </w:r>
      <w:r w:rsidRPr="001217E4">
        <w:rPr>
          <w:rStyle w:val="normaltextrun"/>
          <w:rFonts w:eastAsiaTheme="minorEastAsia"/>
        </w:rPr>
        <w:t> сельское поселение».</w:t>
      </w: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</w:rPr>
        <w:t>     4. Данное постановление опубликовать в районной газете «Заря».</w:t>
      </w: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eastAsiaTheme="minorEastAsia"/>
          <w:color w:val="000000"/>
        </w:rPr>
        <w:t>     5</w:t>
      </w:r>
      <w:r w:rsidRPr="001217E4">
        <w:rPr>
          <w:rStyle w:val="normaltextrun"/>
          <w:rFonts w:eastAsiaTheme="minorEastAsia"/>
          <w:color w:val="000000"/>
        </w:rPr>
        <w:t xml:space="preserve">. </w:t>
      </w:r>
      <w:proofErr w:type="gramStart"/>
      <w:r w:rsidRPr="001217E4">
        <w:rPr>
          <w:rStyle w:val="normaltextrun"/>
          <w:rFonts w:eastAsiaTheme="minorEastAsia"/>
          <w:color w:val="000000"/>
        </w:rPr>
        <w:t>Контроль за</w:t>
      </w:r>
      <w:proofErr w:type="gramEnd"/>
      <w:r w:rsidRPr="001217E4">
        <w:rPr>
          <w:rStyle w:val="normaltextrun"/>
          <w:rFonts w:eastAsiaTheme="minorEastAsia"/>
          <w:color w:val="000000"/>
        </w:rPr>
        <w:t xml:space="preserve"> исполнением настоящего постановления возложить на начальника отдела </w:t>
      </w:r>
      <w:r w:rsidRPr="001217E4">
        <w:rPr>
          <w:rStyle w:val="contextualspellingandgrammarerror"/>
          <w:rFonts w:eastAsiaTheme="minorEastAsia"/>
          <w:color w:val="000000"/>
        </w:rPr>
        <w:t>по  делам</w:t>
      </w:r>
      <w:r w:rsidRPr="001217E4">
        <w:rPr>
          <w:rStyle w:val="normaltextrun"/>
          <w:rFonts w:eastAsiaTheme="minorEastAsia"/>
          <w:color w:val="000000"/>
        </w:rPr>
        <w:t> ГО и ЧС. </w:t>
      </w:r>
      <w:r w:rsidRPr="001217E4">
        <w:rPr>
          <w:rStyle w:val="eop"/>
          <w:color w:val="000000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normaltextrun"/>
          <w:rFonts w:eastAsiaTheme="minorEastAsia"/>
          <w:color w:val="000000"/>
        </w:rPr>
        <w:t>      </w:t>
      </w:r>
      <w:r>
        <w:rPr>
          <w:rStyle w:val="normaltextrun"/>
          <w:rFonts w:eastAsiaTheme="minorEastAsia"/>
          <w:color w:val="000000"/>
        </w:rPr>
        <w:t>6</w:t>
      </w:r>
      <w:r w:rsidRPr="001217E4">
        <w:rPr>
          <w:rStyle w:val="normaltextrun"/>
          <w:rFonts w:eastAsiaTheme="minorEastAsia"/>
          <w:color w:val="000000"/>
        </w:rPr>
        <w:t>. Настоящее постановление вступает в силу с момента его официального опубликования.</w:t>
      </w:r>
      <w:r w:rsidRPr="001217E4">
        <w:rPr>
          <w:rStyle w:val="eop"/>
          <w:color w:val="000000"/>
        </w:rPr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217E4">
        <w:rPr>
          <w:rStyle w:val="eop"/>
          <w:color w:val="000000"/>
        </w:rPr>
        <w:t> </w:t>
      </w:r>
    </w:p>
    <w:p w:rsidR="00EE03F7" w:rsidRPr="001217E4" w:rsidRDefault="00EE03F7" w:rsidP="00EE03F7">
      <w:pPr>
        <w:rPr>
          <w:rFonts w:ascii="Times New Roman" w:hAnsi="Times New Roman" w:cs="Times New Roman"/>
          <w:sz w:val="24"/>
          <w:szCs w:val="24"/>
        </w:rPr>
      </w:pPr>
      <w:r w:rsidRPr="001217E4">
        <w:rPr>
          <w:rFonts w:ascii="Times New Roman" w:hAnsi="Times New Roman" w:cs="Times New Roman"/>
          <w:sz w:val="24"/>
          <w:szCs w:val="24"/>
        </w:rPr>
        <w:t xml:space="preserve">  Глава администрации МО</w:t>
      </w:r>
    </w:p>
    <w:p w:rsidR="00EE03F7" w:rsidRPr="001217E4" w:rsidRDefault="00EE03F7" w:rsidP="00EE03F7">
      <w:pPr>
        <w:rPr>
          <w:rFonts w:ascii="Times New Roman" w:hAnsi="Times New Roman" w:cs="Times New Roman"/>
          <w:sz w:val="24"/>
          <w:szCs w:val="24"/>
        </w:rPr>
      </w:pPr>
      <w:r w:rsidRPr="001217E4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17E4">
        <w:rPr>
          <w:rFonts w:ascii="Times New Roman" w:hAnsi="Times New Roman" w:cs="Times New Roman"/>
          <w:sz w:val="24"/>
          <w:szCs w:val="24"/>
        </w:rPr>
        <w:t xml:space="preserve">                К.А. Карабетов</w:t>
      </w:r>
    </w:p>
    <w:p w:rsidR="00EE03F7" w:rsidRPr="001217E4" w:rsidRDefault="00EE03F7" w:rsidP="00EE03F7">
      <w:pPr>
        <w:pStyle w:val="paragraph"/>
        <w:shd w:val="clear" w:color="auto" w:fill="FFFFFF"/>
        <w:spacing w:before="0" w:beforeAutospacing="0" w:after="0" w:afterAutospacing="0"/>
        <w:ind w:left="5235" w:right="420"/>
        <w:jc w:val="center"/>
        <w:textAlignment w:val="baseline"/>
        <w:rPr>
          <w:rFonts w:ascii="Segoe UI" w:hAnsi="Segoe UI" w:cs="Segoe UI"/>
        </w:rPr>
      </w:pPr>
      <w:r w:rsidRPr="001217E4">
        <w:rPr>
          <w:rStyle w:val="eop"/>
        </w:rPr>
        <w:t> </w:t>
      </w:r>
    </w:p>
    <w:p w:rsidR="00EE03F7" w:rsidRPr="001217E4" w:rsidRDefault="00EE03F7" w:rsidP="00EE03F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217E4"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right"/>
        <w:textAlignment w:val="baseline"/>
        <w:rPr>
          <w:rStyle w:val="normaltextrun"/>
          <w:rFonts w:eastAsiaTheme="minorEastAsia"/>
          <w:b/>
          <w:bCs/>
          <w:sz w:val="20"/>
          <w:szCs w:val="20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                            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right"/>
        <w:textAlignment w:val="baseline"/>
        <w:rPr>
          <w:rStyle w:val="normaltextrun"/>
          <w:rFonts w:eastAsiaTheme="minorEastAsia"/>
          <w:b/>
          <w:bCs/>
          <w:sz w:val="20"/>
          <w:szCs w:val="20"/>
        </w:rPr>
      </w:pP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right"/>
        <w:textAlignment w:val="baseline"/>
        <w:rPr>
          <w:rStyle w:val="normaltextrun"/>
          <w:rFonts w:eastAsiaTheme="minorEastAsia"/>
          <w:b/>
          <w:bCs/>
          <w:sz w:val="20"/>
          <w:szCs w:val="20"/>
        </w:rPr>
      </w:pP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right"/>
        <w:textAlignment w:val="baseline"/>
        <w:rPr>
          <w:rStyle w:val="normaltextrun"/>
          <w:rFonts w:eastAsiaTheme="minorEastAsia"/>
          <w:b/>
          <w:bCs/>
          <w:sz w:val="20"/>
          <w:szCs w:val="20"/>
        </w:rPr>
      </w:pP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375" w:right="300" w:firstLine="82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 Приложение № 1</w:t>
      </w:r>
      <w:r>
        <w:rPr>
          <w:rStyle w:val="eop"/>
          <w:sz w:val="20"/>
          <w:szCs w:val="20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940" w:right="30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к постановлению главы </w:t>
      </w:r>
      <w:r>
        <w:rPr>
          <w:rStyle w:val="eop"/>
          <w:sz w:val="20"/>
          <w:szCs w:val="20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940" w:right="30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МО «</w:t>
      </w:r>
      <w:r>
        <w:rPr>
          <w:rStyle w:val="spellingerror"/>
          <w:rFonts w:eastAsiaTheme="majorEastAsia"/>
          <w:b/>
          <w:bCs/>
          <w:sz w:val="20"/>
          <w:szCs w:val="20"/>
        </w:rPr>
        <w:t xml:space="preserve">Хатажукайское </w:t>
      </w:r>
      <w:r>
        <w:rPr>
          <w:rStyle w:val="normaltextrun"/>
          <w:rFonts w:eastAsiaTheme="minorEastAsia"/>
          <w:b/>
          <w:bCs/>
          <w:sz w:val="20"/>
          <w:szCs w:val="20"/>
        </w:rPr>
        <w:t> сельское поселение</w:t>
      </w:r>
      <w:r>
        <w:rPr>
          <w:rStyle w:val="scxw169033983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  <w:rFonts w:eastAsiaTheme="minorEastAsia"/>
          <w:b/>
          <w:bCs/>
        </w:rPr>
        <w:t>от 22.03.2021 г. № 10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90" w:right="1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2"/>
          <w:szCs w:val="22"/>
        </w:rPr>
        <w:t>ПОЛОЖЕНИЕ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2"/>
          <w:szCs w:val="22"/>
        </w:rPr>
        <w:t xml:space="preserve">о Комиссии по предупреждению и ликвидации </w:t>
      </w:r>
      <w:proofErr w:type="gramStart"/>
      <w:r>
        <w:rPr>
          <w:rStyle w:val="normaltextrun"/>
          <w:rFonts w:eastAsiaTheme="minorEastAsia"/>
          <w:b/>
          <w:bCs/>
          <w:sz w:val="22"/>
          <w:szCs w:val="22"/>
        </w:rPr>
        <w:t>чрезвычайных</w:t>
      </w:r>
      <w:proofErr w:type="gramEnd"/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2"/>
          <w:szCs w:val="22"/>
        </w:rPr>
        <w:t>ситуаций природного и техногенного характера муниципального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2"/>
          <w:szCs w:val="22"/>
        </w:rPr>
        <w:t>образования «</w:t>
      </w:r>
      <w:r>
        <w:rPr>
          <w:rStyle w:val="spellingerror"/>
          <w:rFonts w:eastAsiaTheme="majorEastAsia"/>
          <w:b/>
          <w:bCs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b/>
          <w:bCs/>
          <w:sz w:val="22"/>
          <w:szCs w:val="22"/>
        </w:rPr>
        <w:t> сельское поселение»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firstLine="5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1.</w:t>
      </w:r>
      <w:r>
        <w:rPr>
          <w:rStyle w:val="tabchar"/>
          <w:rFonts w:ascii="Calibri" w:eastAsiaTheme="minorEastAsia" w:hAnsi="Calibri" w:cs="Segoe UI"/>
          <w:sz w:val="22"/>
          <w:szCs w:val="22"/>
        </w:rPr>
        <w:t xml:space="preserve"> </w:t>
      </w:r>
      <w:proofErr w:type="gramStart"/>
      <w:r>
        <w:rPr>
          <w:rStyle w:val="normaltextrun"/>
          <w:rFonts w:eastAsiaTheme="minorEastAsia"/>
          <w:sz w:val="22"/>
          <w:szCs w:val="22"/>
        </w:rPr>
        <w:t>Комиссия по предупреждению и ликвидации чрезвычайных ситуаций природного и техногенного характера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 (далее - Комиссия по ЧС) является координационным органом, образованным для обеспечения согласованности действий территориальных федеральных органов исполнительной власти, органов местного самоуправления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 организаций всех организационно-правовых форм и форм собственности в целях реализации единой государственной политики в области предупреждения и ликвидации чрезвычайных</w:t>
      </w:r>
      <w:proofErr w:type="gramEnd"/>
      <w:r>
        <w:rPr>
          <w:rStyle w:val="normaltextrun"/>
          <w:rFonts w:eastAsiaTheme="minorEastAsia"/>
          <w:sz w:val="22"/>
          <w:szCs w:val="22"/>
        </w:rPr>
        <w:t xml:space="preserve"> ситуаций природного и техногенного характера (далее - чрезвычайные ситуации).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Комиссия руководствуется в своей деятельности федеральными законами и законами Республики Адыгея, указами и распоряжениями Президента Республики Адыгея, постановлениями и распоряжениями Правительства Российской Федерации и Кабинета Министров Республики Адыгея, главы администрации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 а также настоящим Положением.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Комиссия осуществляет свою деятельность во взаимодействии с комиссией по предупреждению и ликвидации чрезвычайных ситуаций Республики Адыгея, соответствующими комиссиями муниципальных образований сельских поселений, учреждениями и предприятиями, расположенными на территории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4.</w:t>
      </w:r>
      <w:r>
        <w:rPr>
          <w:rStyle w:val="tabchar"/>
          <w:rFonts w:ascii="Calibri" w:eastAsiaTheme="minorEastAsia" w:hAnsi="Calibri" w:cs="Segoe UI"/>
          <w:sz w:val="22"/>
          <w:szCs w:val="22"/>
        </w:rPr>
        <w:t xml:space="preserve"> </w:t>
      </w:r>
      <w:r>
        <w:rPr>
          <w:rStyle w:val="normaltextrun"/>
          <w:rFonts w:eastAsiaTheme="minorEastAsia"/>
          <w:sz w:val="22"/>
          <w:szCs w:val="22"/>
        </w:rPr>
        <w:t>Основными задачами Комиссии являются: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разработка предложений по реализации единой государственной политики в области предупреждения и ликвидации чрезвычайных ситуаций природного и техногенного характера;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координация деятельности органов управления и сил звена территориальной подсистемы РСЧС, обеспечение согласованности действий территориальных, федеральных органов, расположенных на территории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 </w:t>
      </w:r>
      <w:r>
        <w:rPr>
          <w:rStyle w:val="normaltextrun"/>
          <w:rFonts w:eastAsiaTheme="minorEastAsia"/>
          <w:color w:val="000000"/>
          <w:sz w:val="22"/>
          <w:szCs w:val="22"/>
        </w:rPr>
        <w:t>органов местного самоуправления</w:t>
      </w:r>
      <w:r>
        <w:rPr>
          <w:rStyle w:val="normaltextrun"/>
          <w:rFonts w:eastAsiaTheme="minorEastAsia"/>
          <w:sz w:val="22"/>
          <w:szCs w:val="22"/>
        </w:rPr>
        <w:t> и организаций при решении вопросов в области предупреждения и ликвидации последствий чрезвычайных ситуаций природного и техногенного характера</w:t>
      </w:r>
      <w:proofErr w:type="gramStart"/>
      <w:r>
        <w:rPr>
          <w:rStyle w:val="normaltextrun"/>
          <w:rFonts w:eastAsiaTheme="minorEastAsia"/>
          <w:sz w:val="22"/>
          <w:szCs w:val="22"/>
        </w:rPr>
        <w:t>.</w:t>
      </w:r>
      <w:proofErr w:type="gramEnd"/>
      <w:r>
        <w:rPr>
          <w:rStyle w:val="normaltextrun"/>
          <w:rFonts w:eastAsiaTheme="minorEastAsia"/>
          <w:sz w:val="22"/>
          <w:szCs w:val="22"/>
        </w:rPr>
        <w:t xml:space="preserve"> </w:t>
      </w:r>
      <w:proofErr w:type="gramStart"/>
      <w:r>
        <w:rPr>
          <w:rStyle w:val="normaltextrun"/>
          <w:rFonts w:eastAsiaTheme="minorEastAsia"/>
          <w:sz w:val="22"/>
          <w:szCs w:val="22"/>
        </w:rPr>
        <w:t>о</w:t>
      </w:r>
      <w:proofErr w:type="gramEnd"/>
      <w:r>
        <w:rPr>
          <w:rStyle w:val="normaltextrun"/>
          <w:rFonts w:eastAsiaTheme="minorEastAsia"/>
          <w:sz w:val="22"/>
          <w:szCs w:val="22"/>
        </w:rPr>
        <w:t>рганизация мониторинга и прогнозирования возможных чрезвычайных ситуаций;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0" w:firstLine="64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принятие мер по обеспечению готовности органов управления, сил и сре</w:t>
      </w:r>
      <w:proofErr w:type="gramStart"/>
      <w:r>
        <w:rPr>
          <w:rStyle w:val="normaltextrun"/>
          <w:rFonts w:eastAsiaTheme="minorEastAsia"/>
          <w:sz w:val="22"/>
          <w:szCs w:val="22"/>
        </w:rPr>
        <w:t>дств зв</w:t>
      </w:r>
      <w:proofErr w:type="gramEnd"/>
      <w:r>
        <w:rPr>
          <w:rStyle w:val="normaltextrun"/>
          <w:rFonts w:eastAsiaTheme="minorEastAsia"/>
          <w:sz w:val="22"/>
          <w:szCs w:val="22"/>
        </w:rPr>
        <w:t>ена территориальной подсистемы единой государственной системы предупреждения и ликвидации чрезвычайных ситуаций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 (далее - звена ТП РСЧС) к действиям в чрезвычайных ситуациях;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0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4.5участие в осуществлении федеральных, республиканских целевых и научно-технических программ по проблемам защиты населения и территорий от чрезвычайных ситуаций и пожаров;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60" w:firstLine="64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участие в разработке и осуществлении мероприятий по предупреждению чрезвычайных ситуаций, ликвидации их последствий, уменьшению ущерба от последствий аварий, катастроф и стихийных бедствий;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60" w:firstLine="64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участие в формировании системы экономических и правовых мер, направленных на предупреждение чрезвычайных ситуаций, обеспечение защиты населения и территорий;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0" w:firstLine="64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координация и обеспечение работ по ликвидации чрезвычайных ситуаций, организация привлечения трудоспособного населения к этим работам;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45"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        4.9организация работ по созданию и поддержанию в готовности территориальной системы оповещения населения;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5" w:firstLine="66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планирование и организация эвакуации населения, материальных и культурных ценностей, их размещения и возвращения в места постоянного проживания либо хранения;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" w:firstLine="66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 xml:space="preserve">разработка и осуществление мероприятий по социальной защите населения, пострадавшего от чрезвычайных ситуаций, а также по реализации прав и обязанностей населения </w:t>
      </w:r>
      <w:r>
        <w:rPr>
          <w:rStyle w:val="normaltextrun"/>
          <w:rFonts w:eastAsiaTheme="minorEastAsia"/>
          <w:sz w:val="22"/>
          <w:szCs w:val="22"/>
        </w:rPr>
        <w:lastRenderedPageBreak/>
        <w:t>в области защиты от чрезвычайных ситуаций, в том числе лиц, непосредственно участвующих в ликвидации последствий чрезвычайных ситуаций и тушении пожаров;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45" w:right="30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4:13 создание резерва финансовых и материальных ценностей для предупреждения и ликвидации последствий чрезвычайных ситуаций на территории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" w:firstLine="67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организация взаимодействия с комиссией по ЧС Республики Адыгея, комиссией по ЧС Шовгеновского района </w:t>
      </w:r>
      <w:r>
        <w:rPr>
          <w:rStyle w:val="contextualspellingandgrammarerror"/>
          <w:rFonts w:eastAsiaTheme="minorEastAsia"/>
          <w:sz w:val="22"/>
          <w:szCs w:val="22"/>
        </w:rPr>
        <w:t>и  муниципального</w:t>
      </w:r>
      <w:r>
        <w:rPr>
          <w:rStyle w:val="normaltextrun"/>
          <w:rFonts w:eastAsiaTheme="minorEastAsia"/>
          <w:sz w:val="22"/>
          <w:szCs w:val="22"/>
        </w:rPr>
        <w:t> 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 органами военного управления и общественными организациями;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0" w:firstLine="67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организация подготовки населения к действиям в чрезвычайных ситуациях;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" w:firstLine="67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организация сбора и обмена информацией в области защиты населения и территорий от чрезвычайных ситуаций.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0" w:right="45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5. Комиссия с целью выполнения возложенных на нее задач осуществляет следующие функции: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30" w:right="45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5.1рассматривает прогнозы чрезвычайных ситуаций на территории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 организует разработку и реализацию мер, направленных на предупреждение и ликвидацию последствий чрезвычайных ситуаций природного и техногенного характера;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" w:firstLine="69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рассматривает предложения и принимает решения по ликвидации </w:t>
      </w:r>
      <w:r>
        <w:rPr>
          <w:rStyle w:val="contextualspellingandgrammarerror"/>
          <w:rFonts w:eastAsiaTheme="minorEastAsia"/>
          <w:sz w:val="22"/>
          <w:szCs w:val="22"/>
        </w:rPr>
        <w:t>чрезвычайных ситуаций территориального уровня</w:t>
      </w:r>
      <w:r>
        <w:rPr>
          <w:rStyle w:val="normaltextrun"/>
          <w:rFonts w:eastAsiaTheme="minorEastAsia"/>
          <w:sz w:val="22"/>
          <w:szCs w:val="22"/>
        </w:rPr>
        <w:t> охватывающих территорию Хатажукайского сельского поселения, а также дает рекомендации по ликвидации последствий чрезвычайных ситуаций локального уровня;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5" w:firstLine="69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организует работу по подготовке предложений и аналитических материалов для главы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поселение», а также рекомендаций по вопросам зашиты населения и территорий от чрезвычайных ситуаций;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6. Комиссия в пределах своей компетенции имеет право: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5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6.</w:t>
      </w:r>
      <w:r>
        <w:rPr>
          <w:rStyle w:val="tabchar"/>
          <w:rFonts w:ascii="Calibri" w:eastAsiaTheme="minorEastAsia" w:hAnsi="Calibri" w:cs="Segoe UI"/>
          <w:sz w:val="22"/>
          <w:szCs w:val="22"/>
        </w:rPr>
        <w:t xml:space="preserve"> </w:t>
      </w:r>
      <w:r>
        <w:rPr>
          <w:rStyle w:val="normaltextrun"/>
          <w:rFonts w:eastAsiaTheme="minorEastAsia"/>
          <w:sz w:val="22"/>
          <w:szCs w:val="22"/>
        </w:rPr>
        <w:t>1.заслушивать на своих заседаниях представителей федеральных и республиканских ведомств (осуществляющих свою деятельность на территории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поселение»), руководителей организаций и общественных объединений, представленных в комиссию;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привлекать для участия в своей работе представителей органов исполнительной власти, организаций и общественных объединений МО «Шовгеновский район» по согласованию с их руководителями;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создавать рабочие группы из числа специалистов территориальных </w:t>
      </w:r>
      <w:r>
        <w:rPr>
          <w:rStyle w:val="contextualspellingandgrammarerror"/>
          <w:rFonts w:eastAsiaTheme="minorEastAsia"/>
          <w:sz w:val="22"/>
          <w:szCs w:val="22"/>
        </w:rPr>
        <w:t>органов,  заинтересованных</w:t>
      </w:r>
      <w:r>
        <w:rPr>
          <w:rStyle w:val="normaltextrun"/>
          <w:rFonts w:eastAsiaTheme="minorEastAsia"/>
          <w:sz w:val="22"/>
          <w:szCs w:val="22"/>
        </w:rPr>
        <w:t> организаций по направлениям деятельности комиссии, определять полномочия и порядок работы;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создавать в своем составе подкомиссии по основным направлениям деятельности;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вносить в установленном порядке предложения по вопросам, требующим решения главы администрации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поселение»;</w:t>
      </w:r>
      <w:r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 w:rsidRPr="00EE03F7">
        <w:rPr>
          <w:rStyle w:val="normaltextrun"/>
          <w:rFonts w:eastAsiaTheme="minorEastAsia"/>
          <w:sz w:val="22"/>
          <w:szCs w:val="22"/>
        </w:rPr>
        <w:t>привлекать в установленном порядке силы и средства звена ТП РСЧС МО «Шовгеновский район» для выполнения аварийно-спасательных и других неотложных работ по согласованию;</w:t>
      </w:r>
      <w:r w:rsidRPr="00EE03F7"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 w:rsidRPr="00EE03F7">
        <w:rPr>
          <w:rStyle w:val="normaltextrun"/>
          <w:rFonts w:eastAsiaTheme="minorEastAsia"/>
          <w:sz w:val="22"/>
          <w:szCs w:val="22"/>
        </w:rPr>
        <w:t>использовать административный резерв финансовых и материальных ценностей для предупреждения и ликвидации </w:t>
      </w:r>
      <w:r w:rsidRPr="00EE03F7">
        <w:rPr>
          <w:rStyle w:val="contextualspellingandgrammarerror"/>
          <w:rFonts w:eastAsiaTheme="minorEastAsia"/>
          <w:sz w:val="22"/>
          <w:szCs w:val="22"/>
        </w:rPr>
        <w:t>последствий  чрезвычайных</w:t>
      </w:r>
      <w:r w:rsidRPr="00EE03F7">
        <w:rPr>
          <w:rStyle w:val="normaltextrun"/>
          <w:rFonts w:eastAsiaTheme="minorEastAsia"/>
          <w:sz w:val="22"/>
          <w:szCs w:val="22"/>
        </w:rPr>
        <w:t> ситуаций в соответствии с нормативно-правовыми актами.</w:t>
      </w:r>
      <w:r w:rsidRPr="00EE03F7"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45"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E03F7">
        <w:rPr>
          <w:rStyle w:val="normaltextrun"/>
          <w:rFonts w:eastAsiaTheme="minorEastAsia"/>
          <w:sz w:val="22"/>
          <w:szCs w:val="22"/>
        </w:rPr>
        <w:t>7.</w:t>
      </w:r>
      <w:r w:rsidRPr="00EE03F7">
        <w:rPr>
          <w:rStyle w:val="tabchar"/>
          <w:rFonts w:ascii="Calibri" w:eastAsiaTheme="minorEastAsia" w:hAnsi="Calibri" w:cs="Segoe UI"/>
          <w:sz w:val="22"/>
          <w:szCs w:val="22"/>
        </w:rPr>
        <w:t xml:space="preserve"> </w:t>
      </w:r>
      <w:r w:rsidRPr="00EE03F7">
        <w:rPr>
          <w:rStyle w:val="normaltextrun"/>
          <w:rFonts w:eastAsiaTheme="minorEastAsia"/>
          <w:sz w:val="22"/>
          <w:szCs w:val="22"/>
        </w:rPr>
        <w:t>В соответствии с основными задачами комиссии, с учетом чрезвычайных ситуаций, возникающих вследствие опасных природных явлений, других факторов и приносящих наибольший материальный и экономический ущерб, в составе комиссии по чрезвычайным ситуациям и обеспечению пожарной безопасности для обеспечения ее работы могут создаваться </w:t>
      </w:r>
      <w:r w:rsidRPr="00EE03F7">
        <w:rPr>
          <w:rStyle w:val="normaltextrun"/>
          <w:rFonts w:eastAsiaTheme="minorEastAsia"/>
          <w:sz w:val="22"/>
          <w:szCs w:val="22"/>
          <w:lang w:val="en-US"/>
        </w:rPr>
        <w:t>I</w:t>
      </w:r>
      <w:r w:rsidRPr="00EE03F7">
        <w:rPr>
          <w:rStyle w:val="normaltextrun"/>
          <w:rFonts w:eastAsiaTheme="minorEastAsia"/>
          <w:sz w:val="22"/>
          <w:szCs w:val="22"/>
        </w:rPr>
        <w:t> подкомиссии по основным направлениям деятельности.</w:t>
      </w:r>
      <w:r w:rsidRPr="00EE03F7"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 w:rsidRPr="00EE03F7">
        <w:rPr>
          <w:rStyle w:val="normaltextrun"/>
          <w:rFonts w:eastAsiaTheme="minorEastAsia"/>
          <w:sz w:val="22"/>
          <w:szCs w:val="22"/>
        </w:rPr>
        <w:t>Комиссию возглавляет глава администрации - председатель комиссии. Председатель комиссии несет персональную ответственность за выполнение возложенных на комиссию задач и функций.</w:t>
      </w:r>
      <w:r w:rsidRPr="00EE03F7"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0"/>
          <w:szCs w:val="20"/>
        </w:rPr>
      </w:pPr>
      <w:r w:rsidRPr="00EE03F7">
        <w:rPr>
          <w:rStyle w:val="normaltextrun"/>
          <w:rFonts w:eastAsiaTheme="minorEastAsia"/>
          <w:sz w:val="22"/>
          <w:szCs w:val="22"/>
        </w:rPr>
        <w:t>Персональный состав комиссии по чрезвычайным ситуациям, формируется подкомиссией, утверждается постановлением главы администрации.</w:t>
      </w:r>
      <w:r w:rsidRPr="00EE03F7">
        <w:rPr>
          <w:rStyle w:val="eop"/>
          <w:sz w:val="22"/>
          <w:szCs w:val="22"/>
        </w:rPr>
        <w:t> </w:t>
      </w:r>
    </w:p>
    <w:p w:rsidR="00EE03F7" w:rsidRPr="00EE03F7" w:rsidRDefault="00EE03F7" w:rsidP="00EE03F7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 w:rsidRPr="00EE03F7">
        <w:rPr>
          <w:rStyle w:val="normaltextrun"/>
          <w:rFonts w:eastAsiaTheme="minorEastAsia"/>
          <w:sz w:val="22"/>
          <w:szCs w:val="22"/>
        </w:rPr>
        <w:t>В состав Комиссии входят специалисты органов местного самоуправления МО «</w:t>
      </w:r>
      <w:r w:rsidRPr="00EE03F7"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 w:rsidRPr="00EE03F7">
        <w:rPr>
          <w:rStyle w:val="normaltextrun"/>
          <w:rFonts w:eastAsiaTheme="minorEastAsia"/>
          <w:sz w:val="22"/>
          <w:szCs w:val="22"/>
        </w:rPr>
        <w:t xml:space="preserve"> сельское поселение», а также руководители и специалисты иных органов и </w:t>
      </w:r>
      <w:r w:rsidRPr="00EE03F7">
        <w:rPr>
          <w:rStyle w:val="normaltextrun"/>
          <w:rFonts w:eastAsiaTheme="minorEastAsia"/>
          <w:sz w:val="22"/>
          <w:szCs w:val="22"/>
        </w:rPr>
        <w:lastRenderedPageBreak/>
        <w:t>организаций по согласованию с ними для выполнения функций и задач, требующих специальной подготовки.</w:t>
      </w:r>
      <w:r w:rsidRPr="00EE03F7"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 w:rsidRPr="00EE03F7">
        <w:rPr>
          <w:rStyle w:val="normaltextrun"/>
          <w:rFonts w:eastAsiaTheme="minorEastAsia"/>
          <w:sz w:val="22"/>
          <w:szCs w:val="22"/>
        </w:rPr>
        <w:t xml:space="preserve">Распределение и утверждение </w:t>
      </w:r>
      <w:r>
        <w:rPr>
          <w:rStyle w:val="normaltextrun"/>
          <w:rFonts w:eastAsiaTheme="minorEastAsia"/>
          <w:sz w:val="22"/>
          <w:szCs w:val="22"/>
        </w:rPr>
        <w:t>обязанностей между членами Комиссии производится председателем Комиссии. Обязанности, возложенные председателем Комиссии на члены Комиссии, не снимают с него ответственности за выполнение обязанностей по основной занимаемой должности.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Комиссия осуществляет свою деятельность в соответствии с планом, принимаемым на заседании Комиссии и утверждаемым председателем Комиссии.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Заседания Комиссии проводятся по мере необходимости, но не, реже одного раза в квартал.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Заседания Комиссии проводит председатель Комиссии или по его, поручению заместитель председателя Комиссии.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В случае отсутствия должностного лица - члена Комиссии на момент проведения заседания по уважительной причине извещается секретарь Комиссии, а на заседании присутствует заместитель должностного лица, владеющий информацией по рассматриваемым вопросам.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Подготовка материалов к заседанию Комиссии осуществляется формируемыми подкомиссиями, специалистами местного самоуправления муниципального образования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</w:t>
      </w:r>
      <w:r>
        <w:rPr>
          <w:rStyle w:val="contextualspellingandgrammarerror"/>
          <w:rFonts w:eastAsiaTheme="minorEastAsia"/>
          <w:sz w:val="22"/>
          <w:szCs w:val="22"/>
        </w:rPr>
        <w:t>»,  специалистами</w:t>
      </w:r>
      <w:r>
        <w:rPr>
          <w:rStyle w:val="normaltextrun"/>
          <w:rFonts w:eastAsiaTheme="minorEastAsia"/>
          <w:sz w:val="22"/>
          <w:szCs w:val="22"/>
        </w:rPr>
        <w:t> иных органов и организаций, к сфере ведения которых относятся вопросы, включенные в повестку дня заседания. Материалы должны быть представлены секретарю Комиссии не позднее, чем за 5 дней до даты проведения заседания.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 xml:space="preserve">          17.На экстренных заседаниях Комиссии при угрозе чрезвычайной ситуации или ее возникновении члены Комиссии должны обладать информацией о сложившейся обстановке и внести предложения по ее преодолению для включения в решение Комиссии </w:t>
      </w:r>
      <w:proofErr w:type="gramStart"/>
      <w:r>
        <w:rPr>
          <w:rStyle w:val="normaltextrun"/>
          <w:rFonts w:eastAsiaTheme="minorEastAsia"/>
          <w:sz w:val="22"/>
          <w:szCs w:val="22"/>
        </w:rPr>
        <w:t>по</w:t>
      </w:r>
      <w:proofErr w:type="gramEnd"/>
      <w:r>
        <w:rPr>
          <w:rStyle w:val="normaltextrun"/>
          <w:rFonts w:eastAsiaTheme="minorEastAsia"/>
          <w:sz w:val="22"/>
          <w:szCs w:val="22"/>
        </w:rPr>
        <w:t xml:space="preserve"> </w:t>
      </w:r>
      <w:proofErr w:type="gramStart"/>
      <w:r>
        <w:rPr>
          <w:rStyle w:val="normaltextrun"/>
          <w:rFonts w:eastAsiaTheme="minorEastAsia"/>
          <w:sz w:val="22"/>
          <w:szCs w:val="22"/>
        </w:rPr>
        <w:t>своим</w:t>
      </w:r>
      <w:proofErr w:type="gramEnd"/>
      <w:r>
        <w:rPr>
          <w:rStyle w:val="normaltextrun"/>
          <w:rFonts w:eastAsiaTheme="minorEastAsia"/>
          <w:sz w:val="22"/>
          <w:szCs w:val="22"/>
        </w:rPr>
        <w:t xml:space="preserve"> направлениям деятельности.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>          18.Продолжительность экстренного оповещения и сбора членов комиссии составляет в рабочее время 1 час, а в нерабочее время 2 часа.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22"/>
          <w:szCs w:val="22"/>
        </w:rPr>
        <w:t xml:space="preserve">19. Для осуществления </w:t>
      </w:r>
      <w:proofErr w:type="gramStart"/>
      <w:r>
        <w:rPr>
          <w:rStyle w:val="normaltextrun"/>
          <w:rFonts w:eastAsiaTheme="minorEastAsia"/>
          <w:sz w:val="22"/>
          <w:szCs w:val="22"/>
        </w:rPr>
        <w:t>контроля за</w:t>
      </w:r>
      <w:proofErr w:type="gramEnd"/>
      <w:r>
        <w:rPr>
          <w:rStyle w:val="normaltextrun"/>
          <w:rFonts w:eastAsiaTheme="minorEastAsia"/>
          <w:sz w:val="22"/>
          <w:szCs w:val="22"/>
        </w:rPr>
        <w:t xml:space="preserve"> реализацией принятых решений и непрерывного управления мероприятиями по предупреждению и ликвидации последствий чрезвычайных ситуаций Комиссия заблаговременно или в ходе ликвидации чрезвычайной ситуации создает оперативный штаб. Оперативный штаб создается в отделе по делам гражданской обороны и чрезвычайным ситуациям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 с привлечением специалистов органа местного самоуправления, специалистов иных органов и организаций, участвующих в ликвидации чрезвычайной ситуации. Свою работу оперативный штаб осуществляет на стационарном пункте управления в администрации муниципального образования или на подвижном пункте управления (ППУ) круглосуточно, в две смены.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5" w:firstLine="69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В целях уточнения обстановки и выработки предложений по ее нормализации, а также управления силами и средствами, действующими в районе чрезвычайной ситуации, Комиссия формирует оперативную группу (группы). Состав оперативной группы формируется из членов комиссии по чрезвычайным ситуациям с привлечением при необходимости специалистов территориальных органов федеральных и республиканских органов исполнительной </w:t>
      </w:r>
      <w:r>
        <w:rPr>
          <w:rStyle w:val="contextualspellingandgrammarerror"/>
          <w:rFonts w:eastAsiaTheme="minorEastAsia"/>
          <w:sz w:val="22"/>
          <w:szCs w:val="22"/>
        </w:rPr>
        <w:t>власти  в</w:t>
      </w:r>
      <w:r>
        <w:rPr>
          <w:rStyle w:val="normaltextrun"/>
          <w:rFonts w:eastAsiaTheme="minorEastAsia"/>
          <w:sz w:val="22"/>
          <w:szCs w:val="22"/>
        </w:rPr>
        <w:t> зависимости от характера чрезвычайной ситуации.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5" w:firstLine="69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Решения Комиссии принимаются простым большинством голосов, присутствующих на заседании членов Комиссии. В случае равенства голосов решающим является голос председателя Комиссии.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2"/>
          <w:szCs w:val="22"/>
        </w:rPr>
      </w:pPr>
      <w:r>
        <w:rPr>
          <w:rStyle w:val="normaltextrun"/>
          <w:rFonts w:eastAsiaTheme="minorEastAsia"/>
          <w:sz w:val="22"/>
          <w:szCs w:val="22"/>
        </w:rPr>
        <w:t>Решения Комиссии оформляются в виде протоколов, которые подписываются председателем Комиссии или заместителем председателя Комиссии.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Решения Комиссии по предупреждению и ликвидации чрезвычайных </w:t>
      </w:r>
      <w:r>
        <w:rPr>
          <w:rStyle w:val="contextualspellingandgrammarerror"/>
          <w:rFonts w:eastAsiaTheme="minorEastAsia"/>
          <w:sz w:val="22"/>
          <w:szCs w:val="22"/>
        </w:rPr>
        <w:t>ситуаций,   </w:t>
      </w:r>
      <w:r>
        <w:rPr>
          <w:rStyle w:val="normaltextrun"/>
          <w:rFonts w:eastAsiaTheme="minorEastAsia"/>
          <w:sz w:val="22"/>
          <w:szCs w:val="22"/>
        </w:rPr>
        <w:t>принимаемые в соответствии с ее компетенцией, являются обязательными для </w:t>
      </w:r>
      <w:r>
        <w:rPr>
          <w:rStyle w:val="contextualspellingandgrammarerror"/>
          <w:rFonts w:eastAsiaTheme="minorEastAsia"/>
          <w:sz w:val="22"/>
          <w:szCs w:val="22"/>
        </w:rPr>
        <w:t>всех  организаций</w:t>
      </w:r>
      <w:r>
        <w:rPr>
          <w:rStyle w:val="normaltextrun"/>
          <w:rFonts w:eastAsiaTheme="minorEastAsia"/>
          <w:sz w:val="22"/>
          <w:szCs w:val="22"/>
        </w:rPr>
        <w:t> и учреждений, расположенных на территории </w:t>
      </w:r>
      <w:r>
        <w:rPr>
          <w:rStyle w:val="contextualspellingandgrammarerror"/>
          <w:rFonts w:eastAsiaTheme="minorEastAsia"/>
          <w:sz w:val="22"/>
          <w:szCs w:val="22"/>
        </w:rPr>
        <w:t>района  независимо</w:t>
      </w:r>
      <w:r>
        <w:rPr>
          <w:rStyle w:val="normaltextrun"/>
          <w:rFonts w:eastAsiaTheme="minorEastAsia"/>
          <w:sz w:val="22"/>
          <w:szCs w:val="22"/>
        </w:rPr>
        <w:t> от форм собственности и ведомственной принадлежности.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0"/>
          <w:szCs w:val="20"/>
        </w:rPr>
      </w:pPr>
      <w:r>
        <w:rPr>
          <w:rStyle w:val="normaltextrun"/>
          <w:rFonts w:eastAsiaTheme="minorEastAsia"/>
          <w:sz w:val="22"/>
          <w:szCs w:val="22"/>
        </w:rPr>
        <w:t>Организационно-техническое обеспечение деятельности Комиссий осуществляет администрация МО «</w:t>
      </w:r>
      <w:r>
        <w:rPr>
          <w:rStyle w:val="spellingerror"/>
          <w:rFonts w:eastAsiaTheme="majorEastAsia"/>
          <w:sz w:val="22"/>
          <w:szCs w:val="22"/>
        </w:rPr>
        <w:t xml:space="preserve">Хатажукайское </w:t>
      </w:r>
      <w:r>
        <w:rPr>
          <w:rStyle w:val="normaltextrun"/>
          <w:rFonts w:eastAsiaTheme="minorEastAsia"/>
          <w:sz w:val="22"/>
          <w:szCs w:val="22"/>
        </w:rPr>
        <w:t> сельское поселение» а также отдел по делам гражданской обороны и чрезвычайным ситуациям.</w:t>
      </w: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lastRenderedPageBreak/>
        <w:t> </w:t>
      </w:r>
    </w:p>
    <w:p w:rsidR="00EE03F7" w:rsidRPr="001217E4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217E4">
        <w:rPr>
          <w:rStyle w:val="eop"/>
        </w:rPr>
        <w:t> </w:t>
      </w:r>
    </w:p>
    <w:p w:rsidR="00EE03F7" w:rsidRPr="001217E4" w:rsidRDefault="00EE03F7" w:rsidP="00EE03F7">
      <w:pPr>
        <w:rPr>
          <w:rFonts w:ascii="Times New Roman" w:hAnsi="Times New Roman" w:cs="Times New Roman"/>
          <w:sz w:val="24"/>
          <w:szCs w:val="24"/>
        </w:rPr>
      </w:pPr>
      <w:r w:rsidRPr="001217E4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EE03F7" w:rsidRPr="001217E4" w:rsidRDefault="00EE03F7" w:rsidP="00EE03F7">
      <w:pPr>
        <w:rPr>
          <w:rFonts w:ascii="Times New Roman" w:hAnsi="Times New Roman" w:cs="Times New Roman"/>
          <w:sz w:val="24"/>
          <w:szCs w:val="24"/>
        </w:rPr>
      </w:pPr>
      <w:r w:rsidRPr="001217E4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17E4">
        <w:rPr>
          <w:rFonts w:ascii="Times New Roman" w:hAnsi="Times New Roman" w:cs="Times New Roman"/>
          <w:sz w:val="24"/>
          <w:szCs w:val="24"/>
        </w:rPr>
        <w:t xml:space="preserve">             К.А. Карабетов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235" w:right="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Приложение № 2</w:t>
      </w:r>
      <w:r>
        <w:rPr>
          <w:rStyle w:val="eop"/>
          <w:sz w:val="20"/>
          <w:szCs w:val="20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235" w:right="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 xml:space="preserve">к постановлению главы </w:t>
      </w:r>
      <w:proofErr w:type="gramStart"/>
      <w:r>
        <w:rPr>
          <w:rStyle w:val="normaltextrun"/>
          <w:rFonts w:eastAsiaTheme="minorEastAsia"/>
          <w:b/>
          <w:bCs/>
          <w:sz w:val="20"/>
          <w:szCs w:val="20"/>
        </w:rPr>
        <w:t>муниципального</w:t>
      </w:r>
      <w:proofErr w:type="gramEnd"/>
      <w:r>
        <w:rPr>
          <w:rStyle w:val="eop"/>
          <w:sz w:val="20"/>
          <w:szCs w:val="20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235" w:right="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  <w:sz w:val="20"/>
          <w:szCs w:val="20"/>
        </w:rPr>
        <w:t>образования «</w:t>
      </w:r>
      <w:r>
        <w:rPr>
          <w:rStyle w:val="spellingerror"/>
          <w:rFonts w:eastAsiaTheme="majorEastAsia"/>
          <w:b/>
          <w:bCs/>
          <w:sz w:val="20"/>
          <w:szCs w:val="20"/>
        </w:rPr>
        <w:t xml:space="preserve">Хатажукайское </w:t>
      </w:r>
      <w:r>
        <w:rPr>
          <w:rStyle w:val="normaltextrun"/>
          <w:rFonts w:eastAsiaTheme="minorEastAsia"/>
          <w:b/>
          <w:bCs/>
          <w:sz w:val="20"/>
          <w:szCs w:val="20"/>
        </w:rPr>
        <w:t> сельское поселение»</w:t>
      </w:r>
      <w:r>
        <w:rPr>
          <w:rStyle w:val="eop"/>
          <w:sz w:val="20"/>
          <w:szCs w:val="20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5235" w:right="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от 22.03.2021 г. № 10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СОСТАВ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комиссии </w:t>
      </w:r>
      <w:r>
        <w:rPr>
          <w:rStyle w:val="contextualspellingandgrammarerror"/>
          <w:rFonts w:eastAsiaTheme="minorEastAsia"/>
          <w:b/>
          <w:bCs/>
        </w:rPr>
        <w:t>по  предупреждению</w:t>
      </w:r>
      <w:r>
        <w:rPr>
          <w:rStyle w:val="normaltextrun"/>
          <w:rFonts w:eastAsiaTheme="minorEastAsia"/>
          <w:b/>
          <w:bCs/>
        </w:rPr>
        <w:t> и ликвидации чрезвычайных ситуаций природного и техногенного характера муниципального образования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30"/>
        <w:jc w:val="center"/>
        <w:textAlignment w:val="baseline"/>
        <w:rPr>
          <w:rStyle w:val="eop"/>
        </w:rPr>
      </w:pPr>
      <w:r>
        <w:rPr>
          <w:rStyle w:val="normaltextrun"/>
          <w:rFonts w:eastAsiaTheme="minorEastAsia"/>
          <w:b/>
          <w:bCs/>
        </w:rPr>
        <w:t>«</w:t>
      </w:r>
      <w:r>
        <w:rPr>
          <w:rStyle w:val="spellingerror"/>
          <w:rFonts w:eastAsiaTheme="majorEastAsia"/>
          <w:b/>
          <w:bCs/>
        </w:rPr>
        <w:t xml:space="preserve">Хатажукайское </w:t>
      </w:r>
      <w:r>
        <w:rPr>
          <w:rStyle w:val="normaltextrun"/>
          <w:rFonts w:eastAsiaTheme="minorEastAsia"/>
          <w:b/>
          <w:bCs/>
        </w:rPr>
        <w:t> сельское поселение»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3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Председатель</w:t>
      </w:r>
      <w:r>
        <w:rPr>
          <w:rStyle w:val="normaltextrun"/>
          <w:rFonts w:eastAsiaTheme="minorEastAsia"/>
        </w:rPr>
        <w:t> – Карабетов К.А.  - глава муниципального образования «</w:t>
      </w:r>
      <w:r>
        <w:rPr>
          <w:rStyle w:val="spellingerror"/>
          <w:rFonts w:eastAsiaTheme="majorEastAsia"/>
        </w:rPr>
        <w:t xml:space="preserve">Хатажукайское </w:t>
      </w:r>
      <w:r>
        <w:rPr>
          <w:rStyle w:val="normaltextrun"/>
          <w:rFonts w:eastAsiaTheme="minorEastAsia"/>
        </w:rPr>
        <w:t> сельское поселение».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1560" w:hanging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Заместитель</w:t>
      </w:r>
      <w:r>
        <w:rPr>
          <w:rStyle w:val="normaltextrun"/>
          <w:rFonts w:eastAsiaTheme="minorEastAsia"/>
        </w:rPr>
        <w:t> – Карашаев А.А.  заместитель главы администрации муниципального образования «</w:t>
      </w:r>
      <w:r>
        <w:rPr>
          <w:rStyle w:val="spellingerror"/>
          <w:rFonts w:eastAsiaTheme="majorEastAsia"/>
        </w:rPr>
        <w:t xml:space="preserve">Хатажукайское </w:t>
      </w:r>
      <w:r>
        <w:rPr>
          <w:rStyle w:val="normaltextrun"/>
          <w:rFonts w:eastAsiaTheme="minorEastAsia"/>
        </w:rPr>
        <w:t> сельское поселение»;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>Члены комиссии: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b/>
          <w:bCs/>
        </w:rPr>
        <w:t xml:space="preserve"> Калашаов Х.М. </w:t>
      </w:r>
      <w:r>
        <w:rPr>
          <w:rStyle w:val="contextualspellingandgrammarerror"/>
          <w:rFonts w:eastAsiaTheme="minorEastAsia"/>
        </w:rPr>
        <w:t>-</w:t>
      </w:r>
      <w:r>
        <w:rPr>
          <w:rStyle w:val="normaltextrun"/>
          <w:rFonts w:eastAsiaTheme="minorEastAsia"/>
        </w:rPr>
        <w:t>ведущий специалист по земельн</w:t>
      </w:r>
      <w:proofErr w:type="gramStart"/>
      <w:r>
        <w:rPr>
          <w:rStyle w:val="normaltextrun"/>
          <w:rFonts w:eastAsiaTheme="minorEastAsia"/>
        </w:rPr>
        <w:t>о-</w:t>
      </w:r>
      <w:proofErr w:type="gramEnd"/>
      <w:r>
        <w:rPr>
          <w:rStyle w:val="normaltextrun"/>
          <w:rFonts w:eastAsiaTheme="minorEastAsia"/>
        </w:rPr>
        <w:t xml:space="preserve"> имущественным отношениям и благоустройству ЖКХ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</w:rPr>
        <w:t>Лямова З.Н.  – ведущий специалист юрист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eastAsiaTheme="majorEastAsia"/>
        </w:rPr>
        <w:t xml:space="preserve">Шарикова М.Х. </w:t>
      </w:r>
      <w:r>
        <w:rPr>
          <w:rStyle w:val="normaltextrun"/>
          <w:rFonts w:eastAsiaTheme="minorEastAsia"/>
        </w:rPr>
        <w:t xml:space="preserve"> – заведующая </w:t>
      </w:r>
      <w:r>
        <w:rPr>
          <w:rStyle w:val="spellingerror"/>
          <w:rFonts w:eastAsiaTheme="majorEastAsia"/>
        </w:rPr>
        <w:t>ФАП а</w:t>
      </w:r>
      <w:r>
        <w:rPr>
          <w:rStyle w:val="normaltextrun"/>
          <w:rFonts w:eastAsiaTheme="minorEastAsia"/>
        </w:rPr>
        <w:t>. Пшичо  (по согласованию)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eastAsiaTheme="majorEastAsia"/>
        </w:rPr>
        <w:t xml:space="preserve">Зезарахова С.Ю. </w:t>
      </w:r>
      <w:r>
        <w:rPr>
          <w:rStyle w:val="normaltextrun"/>
          <w:rFonts w:eastAsiaTheme="minorEastAsia"/>
        </w:rPr>
        <w:t xml:space="preserve"> – заведующая </w:t>
      </w:r>
      <w:r>
        <w:rPr>
          <w:rStyle w:val="contextualspellingandgrammarerror"/>
          <w:rFonts w:eastAsiaTheme="minorEastAsia"/>
        </w:rPr>
        <w:t>ФАП  а.</w:t>
      </w:r>
      <w:r>
        <w:rPr>
          <w:rStyle w:val="normaltextrun"/>
          <w:rFonts w:eastAsiaTheme="minorEastAsia"/>
        </w:rPr>
        <w:t> Кабехабль (по согласованию)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</w:rPr>
        <w:t>Упчажоков А.М. - директор ХСОШ №3 (по согласованию)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eastAsiaTheme="majorEastAsia"/>
        </w:rPr>
        <w:t>Карабетов</w:t>
      </w:r>
      <w:r>
        <w:rPr>
          <w:rStyle w:val="normaltextrun"/>
          <w:rFonts w:eastAsiaTheme="minorEastAsia"/>
        </w:rPr>
        <w:t> М.</w:t>
      </w:r>
      <w:proofErr w:type="gramStart"/>
      <w:r>
        <w:rPr>
          <w:rStyle w:val="normaltextrun"/>
          <w:rFonts w:eastAsiaTheme="minorEastAsia"/>
        </w:rPr>
        <w:t>К-</w:t>
      </w:r>
      <w:proofErr w:type="gramEnd"/>
      <w:r>
        <w:rPr>
          <w:rStyle w:val="normaltextrun"/>
          <w:rFonts w:eastAsiaTheme="minorEastAsia"/>
        </w:rPr>
        <w:t xml:space="preserve"> участковый уполномоченный полиции ОУУП и ПДН Межмуниципальный отдел МВД России «Кошехабльский» младший лейтенант полиции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</w:rPr>
        <w:t>         </w:t>
      </w:r>
      <w:r>
        <w:rPr>
          <w:rStyle w:val="contextualspellingandgrammarerror"/>
          <w:rFonts w:eastAsiaTheme="minorEastAsia"/>
        </w:rPr>
        <w:t>( по</w:t>
      </w:r>
      <w:r>
        <w:rPr>
          <w:rStyle w:val="normaltextrun"/>
          <w:rFonts w:eastAsiaTheme="minorEastAsia"/>
        </w:rPr>
        <w:t> согласованию)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</w:rPr>
        <w:t>   </w:t>
      </w:r>
      <w:r>
        <w:rPr>
          <w:rStyle w:val="eop"/>
        </w:rPr>
        <w:t> </w:t>
      </w:r>
    </w:p>
    <w:p w:rsidR="00EE03F7" w:rsidRDefault="00EE03F7" w:rsidP="00EE03F7">
      <w:pPr>
        <w:pStyle w:val="paragraph"/>
        <w:shd w:val="clear" w:color="auto" w:fill="FFFFFF"/>
        <w:spacing w:before="0" w:beforeAutospacing="0" w:after="0" w:afterAutospacing="0"/>
        <w:ind w:left="270" w:righ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E03F7" w:rsidRDefault="00EE03F7" w:rsidP="00EE03F7">
      <w:pPr>
        <w:rPr>
          <w:rFonts w:ascii="Times New Roman" w:hAnsi="Times New Roman" w:cs="Times New Roman"/>
          <w:sz w:val="24"/>
          <w:szCs w:val="24"/>
        </w:rPr>
      </w:pPr>
    </w:p>
    <w:p w:rsidR="00EE03F7" w:rsidRDefault="00EE03F7" w:rsidP="00EE03F7">
      <w:pPr>
        <w:rPr>
          <w:rFonts w:ascii="Times New Roman" w:hAnsi="Times New Roman" w:cs="Times New Roman"/>
          <w:sz w:val="24"/>
          <w:szCs w:val="24"/>
        </w:rPr>
      </w:pPr>
    </w:p>
    <w:p w:rsidR="00EE03F7" w:rsidRPr="001217E4" w:rsidRDefault="00EE03F7" w:rsidP="00EE03F7">
      <w:pPr>
        <w:rPr>
          <w:rFonts w:ascii="Times New Roman" w:hAnsi="Times New Roman" w:cs="Times New Roman"/>
          <w:sz w:val="24"/>
          <w:szCs w:val="24"/>
        </w:rPr>
      </w:pPr>
      <w:r w:rsidRPr="001217E4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BC22FB" w:rsidRDefault="00EE03F7" w:rsidP="00EE03F7">
      <w:r w:rsidRPr="001217E4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17E4">
        <w:rPr>
          <w:rFonts w:ascii="Times New Roman" w:hAnsi="Times New Roman" w:cs="Times New Roman"/>
          <w:sz w:val="24"/>
          <w:szCs w:val="24"/>
        </w:rPr>
        <w:t xml:space="preserve">             К.А. Карабетов</w:t>
      </w:r>
    </w:p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62E"/>
    <w:multiLevelType w:val="multilevel"/>
    <w:tmpl w:val="7C2E5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07DF"/>
    <w:multiLevelType w:val="multilevel"/>
    <w:tmpl w:val="3182C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43F4"/>
    <w:multiLevelType w:val="multilevel"/>
    <w:tmpl w:val="796A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5D8F"/>
    <w:multiLevelType w:val="multilevel"/>
    <w:tmpl w:val="F23C7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D2621"/>
    <w:multiLevelType w:val="multilevel"/>
    <w:tmpl w:val="D0CCAB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E3F79"/>
    <w:multiLevelType w:val="multilevel"/>
    <w:tmpl w:val="7F58F4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B72E0"/>
    <w:multiLevelType w:val="multilevel"/>
    <w:tmpl w:val="7D1C2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239F6"/>
    <w:multiLevelType w:val="multilevel"/>
    <w:tmpl w:val="A27AB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F455C"/>
    <w:multiLevelType w:val="multilevel"/>
    <w:tmpl w:val="24B21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D43EE"/>
    <w:multiLevelType w:val="multilevel"/>
    <w:tmpl w:val="AA68D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4811"/>
    <w:multiLevelType w:val="multilevel"/>
    <w:tmpl w:val="F1027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12959"/>
    <w:multiLevelType w:val="multilevel"/>
    <w:tmpl w:val="C84486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5443E"/>
    <w:multiLevelType w:val="multilevel"/>
    <w:tmpl w:val="A18873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944C0"/>
    <w:multiLevelType w:val="multilevel"/>
    <w:tmpl w:val="57F24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42FB6"/>
    <w:multiLevelType w:val="multilevel"/>
    <w:tmpl w:val="4A4EF9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E697E"/>
    <w:multiLevelType w:val="multilevel"/>
    <w:tmpl w:val="9522B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F0F8E"/>
    <w:multiLevelType w:val="multilevel"/>
    <w:tmpl w:val="E1F298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16CC3"/>
    <w:multiLevelType w:val="multilevel"/>
    <w:tmpl w:val="9562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757EFF"/>
    <w:multiLevelType w:val="multilevel"/>
    <w:tmpl w:val="7CA422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C46B1"/>
    <w:multiLevelType w:val="multilevel"/>
    <w:tmpl w:val="49F8259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F2FF3"/>
    <w:multiLevelType w:val="multilevel"/>
    <w:tmpl w:val="6D189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15D0D"/>
    <w:multiLevelType w:val="multilevel"/>
    <w:tmpl w:val="08D4F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F6637"/>
    <w:multiLevelType w:val="multilevel"/>
    <w:tmpl w:val="1B3052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05BD7"/>
    <w:multiLevelType w:val="multilevel"/>
    <w:tmpl w:val="295ADE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224D4"/>
    <w:multiLevelType w:val="multilevel"/>
    <w:tmpl w:val="0A282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CF7885"/>
    <w:multiLevelType w:val="multilevel"/>
    <w:tmpl w:val="A386C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E1CB5"/>
    <w:multiLevelType w:val="multilevel"/>
    <w:tmpl w:val="F6F6C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1164D"/>
    <w:multiLevelType w:val="multilevel"/>
    <w:tmpl w:val="96F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B09FC"/>
    <w:multiLevelType w:val="multilevel"/>
    <w:tmpl w:val="8396A1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A5C66"/>
    <w:multiLevelType w:val="multilevel"/>
    <w:tmpl w:val="FF04EA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E5E2B"/>
    <w:multiLevelType w:val="multilevel"/>
    <w:tmpl w:val="D8664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A17EA"/>
    <w:multiLevelType w:val="multilevel"/>
    <w:tmpl w:val="41CCC0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C036D"/>
    <w:multiLevelType w:val="multilevel"/>
    <w:tmpl w:val="3E40A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F3B62"/>
    <w:multiLevelType w:val="multilevel"/>
    <w:tmpl w:val="BC465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47AC0"/>
    <w:multiLevelType w:val="multilevel"/>
    <w:tmpl w:val="F89C3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9"/>
  </w:num>
  <w:num w:numId="5">
    <w:abstractNumId w:val="27"/>
  </w:num>
  <w:num w:numId="6">
    <w:abstractNumId w:val="33"/>
  </w:num>
  <w:num w:numId="7">
    <w:abstractNumId w:val="34"/>
  </w:num>
  <w:num w:numId="8">
    <w:abstractNumId w:val="16"/>
  </w:num>
  <w:num w:numId="9">
    <w:abstractNumId w:val="7"/>
  </w:num>
  <w:num w:numId="10">
    <w:abstractNumId w:val="32"/>
  </w:num>
  <w:num w:numId="11">
    <w:abstractNumId w:val="5"/>
  </w:num>
  <w:num w:numId="12">
    <w:abstractNumId w:val="31"/>
  </w:num>
  <w:num w:numId="13">
    <w:abstractNumId w:val="28"/>
  </w:num>
  <w:num w:numId="14">
    <w:abstractNumId w:val="26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  <w:num w:numId="20">
    <w:abstractNumId w:val="17"/>
  </w:num>
  <w:num w:numId="21">
    <w:abstractNumId w:val="10"/>
  </w:num>
  <w:num w:numId="22">
    <w:abstractNumId w:val="20"/>
  </w:num>
  <w:num w:numId="23">
    <w:abstractNumId w:val="1"/>
  </w:num>
  <w:num w:numId="24">
    <w:abstractNumId w:val="18"/>
  </w:num>
  <w:num w:numId="25">
    <w:abstractNumId w:val="22"/>
  </w:num>
  <w:num w:numId="26">
    <w:abstractNumId w:val="12"/>
  </w:num>
  <w:num w:numId="27">
    <w:abstractNumId w:val="21"/>
  </w:num>
  <w:num w:numId="28">
    <w:abstractNumId w:val="30"/>
  </w:num>
  <w:num w:numId="29">
    <w:abstractNumId w:val="29"/>
  </w:num>
  <w:num w:numId="30">
    <w:abstractNumId w:val="24"/>
  </w:num>
  <w:num w:numId="31">
    <w:abstractNumId w:val="23"/>
  </w:num>
  <w:num w:numId="32">
    <w:abstractNumId w:val="4"/>
  </w:num>
  <w:num w:numId="33">
    <w:abstractNumId w:val="19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F7"/>
    <w:rsid w:val="00BC22FB"/>
    <w:rsid w:val="00E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E03F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E03F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E03F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03F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EE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EE03F7"/>
  </w:style>
  <w:style w:type="character" w:customStyle="1" w:styleId="normaltextrun">
    <w:name w:val="normaltextrun"/>
    <w:basedOn w:val="a0"/>
    <w:rsid w:val="00EE03F7"/>
  </w:style>
  <w:style w:type="character" w:customStyle="1" w:styleId="contextualspellingandgrammarerror">
    <w:name w:val="contextualspellingandgrammarerror"/>
    <w:basedOn w:val="a0"/>
    <w:rsid w:val="00EE03F7"/>
  </w:style>
  <w:style w:type="character" w:customStyle="1" w:styleId="spellingerror">
    <w:name w:val="spellingerror"/>
    <w:basedOn w:val="a0"/>
    <w:rsid w:val="00EE03F7"/>
  </w:style>
  <w:style w:type="character" w:customStyle="1" w:styleId="scxw169033983">
    <w:name w:val="scxw169033983"/>
    <w:basedOn w:val="a0"/>
    <w:rsid w:val="00EE03F7"/>
  </w:style>
  <w:style w:type="character" w:customStyle="1" w:styleId="tabchar">
    <w:name w:val="tabchar"/>
    <w:basedOn w:val="a0"/>
    <w:rsid w:val="00EE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E03F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E03F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E03F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03F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EE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EE03F7"/>
  </w:style>
  <w:style w:type="character" w:customStyle="1" w:styleId="normaltextrun">
    <w:name w:val="normaltextrun"/>
    <w:basedOn w:val="a0"/>
    <w:rsid w:val="00EE03F7"/>
  </w:style>
  <w:style w:type="character" w:customStyle="1" w:styleId="contextualspellingandgrammarerror">
    <w:name w:val="contextualspellingandgrammarerror"/>
    <w:basedOn w:val="a0"/>
    <w:rsid w:val="00EE03F7"/>
  </w:style>
  <w:style w:type="character" w:customStyle="1" w:styleId="spellingerror">
    <w:name w:val="spellingerror"/>
    <w:basedOn w:val="a0"/>
    <w:rsid w:val="00EE03F7"/>
  </w:style>
  <w:style w:type="character" w:customStyle="1" w:styleId="scxw169033983">
    <w:name w:val="scxw169033983"/>
    <w:basedOn w:val="a0"/>
    <w:rsid w:val="00EE03F7"/>
  </w:style>
  <w:style w:type="character" w:customStyle="1" w:styleId="tabchar">
    <w:name w:val="tabchar"/>
    <w:basedOn w:val="a0"/>
    <w:rsid w:val="00EE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2021-08-23T11:39:00Z</dcterms:created>
  <dcterms:modified xsi:type="dcterms:W3CDTF">2021-08-23T11:40:00Z</dcterms:modified>
</cp:coreProperties>
</file>