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BC" w:rsidRDefault="00776ABC" w:rsidP="001950D6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-570"/>
        <w:tblW w:w="1098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1545"/>
        <w:gridCol w:w="4509"/>
      </w:tblGrid>
      <w:tr w:rsidR="00776ABC" w:rsidRPr="00AE0CDE" w:rsidTr="00776ABC">
        <w:trPr>
          <w:cantSplit/>
          <w:trHeight w:val="2605"/>
        </w:trPr>
        <w:tc>
          <w:tcPr>
            <w:tcW w:w="4931" w:type="dxa"/>
          </w:tcPr>
          <w:p w:rsidR="00776ABC" w:rsidRPr="00223B87" w:rsidRDefault="00776ABC" w:rsidP="00776ABC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 xml:space="preserve">          РЕСПУБЛИКА АДЫГЕЯ</w:t>
            </w:r>
          </w:p>
          <w:p w:rsidR="00776ABC" w:rsidRPr="00223B87" w:rsidRDefault="00776ABC" w:rsidP="00776ABC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76ABC" w:rsidRPr="00223B87" w:rsidRDefault="00776ABC" w:rsidP="00776ABC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223B87">
              <w:rPr>
                <w:b/>
                <w:i/>
                <w:sz w:val="24"/>
                <w:szCs w:val="24"/>
              </w:rPr>
              <w:t>«Хатажукайское сельское поселение»</w:t>
            </w:r>
          </w:p>
          <w:p w:rsidR="00776ABC" w:rsidRPr="00223B87" w:rsidRDefault="00776ABC" w:rsidP="00776AB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Пшичо, </w:t>
            </w:r>
          </w:p>
          <w:p w:rsidR="00776ABC" w:rsidRPr="00223B87" w:rsidRDefault="00776ABC" w:rsidP="00776AB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776ABC" w:rsidRPr="00223B87" w:rsidRDefault="00776ABC" w:rsidP="00776AB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 88(7773)9-31-36</w:t>
            </w:r>
          </w:p>
          <w:p w:rsidR="00776ABC" w:rsidRPr="00223B87" w:rsidRDefault="00776ABC" w:rsidP="00776AB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  <w:tc>
          <w:tcPr>
            <w:tcW w:w="1545" w:type="dxa"/>
          </w:tcPr>
          <w:p w:rsidR="00776ABC" w:rsidRPr="00223B87" w:rsidRDefault="00776ABC" w:rsidP="00776A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9pt" o:ole="" fillcolor="window">
                  <v:imagedata r:id="rId6" o:title=""/>
                </v:shape>
                <o:OLEObject Type="Embed" ProgID="MSDraw" ShapeID="_x0000_i1025" DrawAspect="Content" ObjectID="_1691235759" r:id="rId7"/>
              </w:object>
            </w:r>
          </w:p>
        </w:tc>
        <w:tc>
          <w:tcPr>
            <w:tcW w:w="4509" w:type="dxa"/>
          </w:tcPr>
          <w:p w:rsidR="00776ABC" w:rsidRPr="00223B87" w:rsidRDefault="00776ABC" w:rsidP="00776ABC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>АДЫГЭ РЕСПУБЛИКЭМК1Э</w:t>
            </w:r>
          </w:p>
          <w:p w:rsidR="00776ABC" w:rsidRPr="00223B87" w:rsidRDefault="00776ABC" w:rsidP="00776ABC">
            <w:pPr>
              <w:pStyle w:val="a9"/>
              <w:ind w:left="0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>“ Хьатыгъужъкъое муниципальнэ</w:t>
            </w:r>
          </w:p>
          <w:p w:rsidR="00776ABC" w:rsidRPr="00223B87" w:rsidRDefault="00776ABC" w:rsidP="00776ABC">
            <w:pPr>
              <w:pStyle w:val="a9"/>
              <w:ind w:left="0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 xml:space="preserve"> къоджэ псэуп1э</w:t>
            </w:r>
          </w:p>
          <w:p w:rsidR="00776ABC" w:rsidRPr="00223B87" w:rsidRDefault="00776ABC" w:rsidP="00776ABC">
            <w:pPr>
              <w:pStyle w:val="a9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>ч1ып1эм изэхэщап1”</w:t>
            </w:r>
          </w:p>
          <w:p w:rsidR="00776ABC" w:rsidRPr="00223B87" w:rsidRDefault="00776ABC" w:rsidP="00776AB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</w:t>
            </w:r>
          </w:p>
          <w:p w:rsidR="00776ABC" w:rsidRPr="00223B87" w:rsidRDefault="00776ABC" w:rsidP="00776AB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ур. Лениным ыц1,51</w:t>
            </w:r>
          </w:p>
          <w:p w:rsidR="00776ABC" w:rsidRPr="00223B87" w:rsidRDefault="00776ABC" w:rsidP="00776AB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88(7773)9-31-36</w:t>
            </w:r>
          </w:p>
          <w:p w:rsidR="00776ABC" w:rsidRPr="00223B87" w:rsidRDefault="00776ABC" w:rsidP="00776AB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</w:tbl>
    <w:p w:rsidR="00776ABC" w:rsidRPr="00651E13" w:rsidRDefault="00776ABC" w:rsidP="00776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6ABC" w:rsidRDefault="0030187A" w:rsidP="00776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№18</w:t>
      </w:r>
    </w:p>
    <w:p w:rsidR="00776ABC" w:rsidRDefault="00776ABC" w:rsidP="00776ABC">
      <w:pPr>
        <w:tabs>
          <w:tab w:val="left" w:pos="180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0187A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018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                                                                                      а. Пшичо</w:t>
      </w:r>
    </w:p>
    <w:p w:rsidR="00776ABC" w:rsidRDefault="00776ABC" w:rsidP="00776ABC"/>
    <w:p w:rsidR="00776ABC" w:rsidRDefault="00776ABC" w:rsidP="0030187A">
      <w:pPr>
        <w:pStyle w:val="paragraph"/>
        <w:spacing w:before="0" w:beforeAutospacing="0" w:after="0" w:afterAutospacing="0" w:line="276" w:lineRule="auto"/>
        <w:ind w:left="-284" w:firstLine="284"/>
        <w:textAlignment w:val="baseline"/>
        <w:rPr>
          <w:rFonts w:ascii="Cambria" w:hAnsi="Cambria" w:cs="Segoe UI"/>
          <w:b/>
          <w:bCs/>
          <w:sz w:val="32"/>
          <w:szCs w:val="32"/>
        </w:rPr>
      </w:pPr>
      <w:r>
        <w:rPr>
          <w:rStyle w:val="spellingerror"/>
          <w:b/>
          <w:bCs/>
          <w:sz w:val="28"/>
          <w:szCs w:val="28"/>
        </w:rPr>
        <w:t>«</w:t>
      </w:r>
      <w:r w:rsidRPr="00CD309C">
        <w:rPr>
          <w:rStyle w:val="spellingerror"/>
          <w:b/>
          <w:bCs/>
          <w:sz w:val="28"/>
          <w:szCs w:val="28"/>
        </w:rPr>
        <w:t>Об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утверждении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Плана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мероприятий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normaltextrun"/>
          <w:rFonts w:eastAsia="Arial Unicode MS"/>
          <w:b/>
          <w:bCs/>
          <w:sz w:val="28"/>
          <w:szCs w:val="28"/>
        </w:rPr>
        <w:t>("</w:t>
      </w:r>
      <w:r w:rsidRPr="00CD309C">
        <w:rPr>
          <w:rStyle w:val="spellingerror"/>
          <w:b/>
          <w:bCs/>
          <w:sz w:val="28"/>
          <w:szCs w:val="28"/>
        </w:rPr>
        <w:t>дорожной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карты</w:t>
      </w:r>
      <w:r w:rsidRPr="00CD309C">
        <w:rPr>
          <w:rStyle w:val="normaltextrun"/>
          <w:rFonts w:eastAsia="Arial Unicode MS"/>
          <w:b/>
          <w:bCs/>
          <w:sz w:val="28"/>
          <w:szCs w:val="28"/>
        </w:rPr>
        <w:t>")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по</w:t>
      </w:r>
      <w:r w:rsidR="0030187A">
        <w:rPr>
          <w:rStyle w:val="spellingerror"/>
          <w:b/>
          <w:bCs/>
          <w:sz w:val="28"/>
          <w:szCs w:val="28"/>
        </w:rPr>
        <w:t xml:space="preserve">                   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повышению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значений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показателей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доступности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для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инвалидов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объектов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normaltextrun"/>
          <w:rFonts w:eastAsia="Arial Unicode MS"/>
          <w:b/>
          <w:bCs/>
          <w:sz w:val="28"/>
          <w:szCs w:val="28"/>
        </w:rPr>
        <w:t>и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услуг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normaltextrun"/>
          <w:rFonts w:eastAsia="Arial Unicode MS"/>
          <w:b/>
          <w:bCs/>
          <w:sz w:val="28"/>
          <w:szCs w:val="28"/>
        </w:rPr>
        <w:t>в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приоритетных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сферах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жизнедеятельности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инвалидов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normaltextrun"/>
          <w:rFonts w:eastAsia="Arial Unicode MS"/>
          <w:b/>
          <w:bCs/>
          <w:sz w:val="28"/>
          <w:szCs w:val="28"/>
        </w:rPr>
        <w:t>и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других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="0030187A">
        <w:rPr>
          <w:rStyle w:val="normaltextrun"/>
          <w:rFonts w:eastAsia="Arial Unicode MS"/>
          <w:b/>
          <w:bCs/>
          <w:sz w:val="28"/>
          <w:szCs w:val="28"/>
        </w:rPr>
        <w:t xml:space="preserve">       м</w:t>
      </w:r>
      <w:r w:rsidRPr="00CD309C">
        <w:rPr>
          <w:rStyle w:val="spellingerror"/>
          <w:b/>
          <w:bCs/>
          <w:sz w:val="28"/>
          <w:szCs w:val="28"/>
        </w:rPr>
        <w:t>аломобильных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групп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населения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на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территории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муниципального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образования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normaltextrun"/>
          <w:rFonts w:eastAsia="Arial Unicode MS"/>
          <w:b/>
          <w:bCs/>
          <w:sz w:val="28"/>
          <w:szCs w:val="28"/>
        </w:rPr>
        <w:t>"</w:t>
      </w:r>
      <w:r>
        <w:rPr>
          <w:rStyle w:val="spellingerror"/>
          <w:b/>
          <w:bCs/>
          <w:sz w:val="28"/>
          <w:szCs w:val="28"/>
        </w:rPr>
        <w:t xml:space="preserve">Хатажукайское </w:t>
      </w:r>
      <w:r w:rsidRPr="00CD309C">
        <w:rPr>
          <w:rStyle w:val="spellingerror"/>
          <w:b/>
          <w:bCs/>
          <w:sz w:val="28"/>
          <w:szCs w:val="28"/>
        </w:rPr>
        <w:t>сельское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поселение</w:t>
      </w:r>
      <w:r w:rsidRPr="00CD309C">
        <w:rPr>
          <w:rStyle w:val="normaltextrun"/>
          <w:rFonts w:eastAsia="Arial Unicode MS"/>
          <w:b/>
          <w:bCs/>
          <w:sz w:val="28"/>
          <w:szCs w:val="28"/>
        </w:rPr>
        <w:t>"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на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normaltextrun"/>
          <w:rFonts w:eastAsia="Arial Unicode MS"/>
          <w:b/>
          <w:bCs/>
          <w:sz w:val="28"/>
          <w:szCs w:val="28"/>
        </w:rPr>
        <w:t>2021-2025</w:t>
      </w:r>
      <w:r>
        <w:rPr>
          <w:rStyle w:val="normaltextrun"/>
          <w:rFonts w:eastAsia="Arial Unicode MS"/>
          <w:b/>
          <w:bCs/>
          <w:sz w:val="28"/>
          <w:szCs w:val="28"/>
          <w:lang w:val="en-US"/>
        </w:rPr>
        <w:t> </w:t>
      </w:r>
      <w:r w:rsidRPr="00CD309C">
        <w:rPr>
          <w:rStyle w:val="spellingerror"/>
          <w:b/>
          <w:bCs/>
          <w:sz w:val="28"/>
          <w:szCs w:val="28"/>
        </w:rPr>
        <w:t>годы</w:t>
      </w:r>
      <w:r w:rsidRPr="00CD309C">
        <w:rPr>
          <w:rStyle w:val="normaltextrun"/>
          <w:rFonts w:eastAsia="Arial Unicode MS"/>
          <w:b/>
          <w:bCs/>
          <w:sz w:val="28"/>
          <w:szCs w:val="28"/>
        </w:rPr>
        <w:t>"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left="-284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В целях реализации </w:t>
      </w:r>
      <w:hyperlink r:id="rId8" w:tgtFrame="_blank" w:history="1">
        <w:r>
          <w:rPr>
            <w:rStyle w:val="normaltextrun"/>
            <w:rFonts w:ascii="Calibri" w:eastAsia="Arial Unicode MS" w:hAnsi="Calibri" w:cs="Segoe UI"/>
            <w:color w:val="106BBE"/>
          </w:rPr>
          <w:t>Федерального закона</w:t>
        </w:r>
      </w:hyperlink>
      <w:r>
        <w:rPr>
          <w:rStyle w:val="normaltextrun"/>
          <w:rFonts w:ascii="Calibri" w:eastAsia="Arial Unicode MS" w:hAnsi="Calibri" w:cs="Segoe UI"/>
        </w:rPr>
        <w:t> от 01.12.2014 г. N 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 </w:t>
      </w:r>
      <w:hyperlink r:id="rId9" w:tgtFrame="_blank" w:history="1">
        <w:r>
          <w:rPr>
            <w:rStyle w:val="normaltextrun"/>
            <w:rFonts w:ascii="Calibri" w:eastAsia="Arial Unicode MS" w:hAnsi="Calibri" w:cs="Segoe UI"/>
            <w:color w:val="106BBE"/>
          </w:rPr>
          <w:t>Постановления</w:t>
        </w:r>
      </w:hyperlink>
      <w:r>
        <w:rPr>
          <w:rStyle w:val="normaltextrun"/>
          <w:rFonts w:ascii="Calibri" w:eastAsia="Arial Unicode MS" w:hAnsi="Calibri" w:cs="Segoe UI"/>
        </w:rPr>
        <w:t> Правительства Российской Федерации от 17.06.2015 г. N 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деятельности", 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муниципального образования "</w:t>
      </w:r>
      <w:r>
        <w:rPr>
          <w:rStyle w:val="spellingerror"/>
          <w:rFonts w:ascii="Calibri" w:hAnsi="Calibri" w:cs="Segoe UI"/>
        </w:rPr>
        <w:t xml:space="preserve">Хатажукайское </w:t>
      </w:r>
      <w:r>
        <w:rPr>
          <w:rStyle w:val="normaltextrun"/>
          <w:rFonts w:ascii="Calibri" w:eastAsia="Arial Unicode MS" w:hAnsi="Calibri" w:cs="Segoe UI"/>
        </w:rPr>
        <w:t>сельское поселение",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227308">
      <w:pPr>
        <w:pStyle w:val="paragraph"/>
        <w:numPr>
          <w:ilvl w:val="0"/>
          <w:numId w:val="47"/>
        </w:numPr>
        <w:spacing w:before="0" w:beforeAutospacing="0" w:after="0" w:afterAutospacing="0"/>
        <w:ind w:left="0" w:firstLine="1440"/>
        <w:jc w:val="center"/>
        <w:textAlignment w:val="baseline"/>
        <w:rPr>
          <w:rFonts w:ascii="Cambria" w:hAnsi="Cambria" w:cs="Segoe UI"/>
          <w:b/>
          <w:bCs/>
          <w:sz w:val="26"/>
          <w:szCs w:val="26"/>
        </w:rPr>
      </w:pP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ПОСТАНОВЛЯЮ:</w:t>
      </w:r>
      <w:r>
        <w:rPr>
          <w:rStyle w:val="eop"/>
          <w:rFonts w:ascii="Calibri" w:hAnsi="Calibri" w:cs="Segoe UI"/>
          <w:b/>
          <w:bCs/>
          <w:sz w:val="26"/>
          <w:szCs w:val="26"/>
        </w:rPr>
        <w:t> </w:t>
      </w:r>
    </w:p>
    <w:p w:rsidR="00776ABC" w:rsidRDefault="00776ABC" w:rsidP="0030187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  <w:r>
        <w:rPr>
          <w:rStyle w:val="normaltextrun"/>
          <w:rFonts w:ascii="Times New Roman CYR" w:eastAsia="Arial Unicode MS" w:hAnsi="Times New Roman CYR" w:cs="Times New Roman CYR"/>
        </w:rPr>
        <w:t>1. Утвердить План мероприятий ("дорожную карту") по повышению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территории муниципального образования "</w:t>
      </w:r>
      <w:r>
        <w:rPr>
          <w:rStyle w:val="spellingerror"/>
          <w:rFonts w:ascii="Times New Roman CYR" w:hAnsi="Times New Roman CYR" w:cs="Times New Roman CYR"/>
        </w:rPr>
        <w:t xml:space="preserve">Хатажукайское </w:t>
      </w:r>
      <w:r>
        <w:rPr>
          <w:rStyle w:val="normaltextrun"/>
          <w:rFonts w:ascii="Times New Roman CYR" w:eastAsia="Arial Unicode MS" w:hAnsi="Times New Roman CYR" w:cs="Times New Roman CYR"/>
        </w:rPr>
        <w:t>сельское поселение" на 2021-2025 годы", согласно приложению.</w:t>
      </w: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 CYR" w:eastAsia="Arial Unicode MS" w:hAnsi="Times New Roman CYR" w:cs="Times New Roman CYR"/>
        </w:rPr>
        <w:t>2. Контроль за исполнением настоящего постановления оставляю за собой.</w:t>
      </w: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 CYR" w:eastAsia="Arial Unicode MS" w:hAnsi="Times New Roman CYR" w:cs="Times New Roman CYR"/>
        </w:rPr>
        <w:t>3. Настоящее постановление разместить на официальном сайте администрации муниципального образования "</w:t>
      </w:r>
      <w:r>
        <w:rPr>
          <w:rStyle w:val="spellingerror"/>
          <w:rFonts w:ascii="Times New Roman CYR" w:hAnsi="Times New Roman CYR" w:cs="Times New Roman CYR"/>
        </w:rPr>
        <w:t xml:space="preserve">Хатажукайское </w:t>
      </w:r>
      <w:r>
        <w:rPr>
          <w:rStyle w:val="normaltextrun"/>
          <w:rFonts w:ascii="Times New Roman CYR" w:eastAsia="Arial Unicode MS" w:hAnsi="Times New Roman CYR" w:cs="Times New Roman CYR"/>
        </w:rPr>
        <w:t>сельское поселение".</w:t>
      </w: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 CYR" w:eastAsia="Arial Unicode MS" w:hAnsi="Times New Roman CYR" w:cs="Times New Roman CYR"/>
        </w:rPr>
        <w:t>4. Настоящее постановление вступает в силу с момента обнародования.</w:t>
      </w: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Pr="00C5127D" w:rsidRDefault="00776ABC" w:rsidP="00776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ABC" w:rsidRPr="00C5127D" w:rsidRDefault="00776ABC" w:rsidP="00776A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127D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</w:p>
    <w:p w:rsidR="00776ABC" w:rsidRPr="00C5127D" w:rsidRDefault="00776ABC" w:rsidP="00776ABC">
      <w:pPr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МО «Хатажукайское сельское поселение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27D">
        <w:rPr>
          <w:rFonts w:ascii="Times New Roman" w:hAnsi="Times New Roman" w:cs="Times New Roman"/>
          <w:sz w:val="24"/>
          <w:szCs w:val="24"/>
        </w:rPr>
        <w:t xml:space="preserve">                         К.А. Карабетов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lastRenderedPageBreak/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  <w:b/>
          <w:bCs/>
          <w:color w:val="26282F"/>
        </w:rPr>
        <w:t>П</w:t>
      </w:r>
      <w:r>
        <w:rPr>
          <w:rStyle w:val="normaltextrun"/>
          <w:rFonts w:ascii="Calibri" w:eastAsia="Arial Unicode MS" w:hAnsi="Calibri" w:cs="Segoe UI"/>
        </w:rPr>
        <w:t>риложение к Постановлению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главы муниципального образования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"</w:t>
      </w:r>
      <w:r>
        <w:rPr>
          <w:rStyle w:val="spellingerror"/>
          <w:rFonts w:ascii="Calibri" w:hAnsi="Calibri" w:cs="Segoe UI"/>
        </w:rPr>
        <w:t>Хатажукайское</w:t>
      </w:r>
      <w:r w:rsidR="0030187A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</w:t>
      </w:r>
      <w:r>
        <w:rPr>
          <w:rStyle w:val="eop"/>
          <w:rFonts w:ascii="Calibri" w:hAnsi="Calibri" w:cs="Segoe UI"/>
        </w:rPr>
        <w:t> </w:t>
      </w:r>
    </w:p>
    <w:p w:rsidR="00776ABC" w:rsidRDefault="0030187A" w:rsidP="00776ABC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от 13.04.2021 года N 18</w:t>
      </w:r>
      <w:r w:rsidR="00776ABC"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Pr="00776ABC" w:rsidRDefault="00776ABC" w:rsidP="00776ABC">
      <w:pPr>
        <w:pStyle w:val="paragraph"/>
        <w:spacing w:before="0" w:beforeAutospacing="0" w:after="0" w:afterAutospacing="0"/>
        <w:ind w:left="284"/>
        <w:jc w:val="center"/>
        <w:textAlignment w:val="baseline"/>
        <w:rPr>
          <w:rStyle w:val="spellingerror"/>
          <w:b/>
          <w:bCs/>
          <w:sz w:val="28"/>
          <w:szCs w:val="28"/>
        </w:rPr>
      </w:pPr>
      <w:r w:rsidRPr="00776ABC">
        <w:rPr>
          <w:rStyle w:val="spellingerror"/>
          <w:b/>
          <w:bCs/>
          <w:i/>
          <w:iCs/>
          <w:sz w:val="28"/>
          <w:szCs w:val="28"/>
        </w:rPr>
        <w:t>План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мероприятий</w:t>
      </w:r>
    </w:p>
    <w:p w:rsidR="00776ABC" w:rsidRPr="00776ABC" w:rsidRDefault="00776ABC" w:rsidP="00776ABC">
      <w:pPr>
        <w:pStyle w:val="paragraph"/>
        <w:spacing w:before="0" w:beforeAutospacing="0" w:after="0" w:afterAutospacing="0"/>
        <w:ind w:left="284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</w:rPr>
        <w:t>("</w:t>
      </w:r>
      <w:r w:rsidRPr="00776ABC">
        <w:rPr>
          <w:rStyle w:val="spellingerror"/>
          <w:b/>
          <w:bCs/>
          <w:i/>
          <w:iCs/>
          <w:sz w:val="28"/>
          <w:szCs w:val="28"/>
        </w:rPr>
        <w:t>дорожная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карта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</w:rPr>
        <w:t>") </w:t>
      </w:r>
      <w:r w:rsidRPr="00776ABC">
        <w:rPr>
          <w:rStyle w:val="tabchar"/>
          <w:rFonts w:eastAsiaTheme="minorEastAsia"/>
          <w:sz w:val="28"/>
          <w:szCs w:val="28"/>
        </w:rPr>
        <w:t xml:space="preserve"> </w:t>
      </w:r>
      <w:r w:rsidRPr="00776ABC">
        <w:rPr>
          <w:rStyle w:val="eop"/>
          <w:b/>
          <w:bCs/>
          <w:sz w:val="28"/>
          <w:szCs w:val="28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по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повышению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значений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показателей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доступности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для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инвалидов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объектов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</w:rPr>
        <w:t>и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услуг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</w:rPr>
        <w:t>в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приоритетных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сферах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жизнедеятельности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инвалидов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</w:rPr>
        <w:t>и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других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маломобильных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групп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населения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на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территории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муниципального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образования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</w:rPr>
        <w:t>"</w:t>
      </w:r>
      <w:r w:rsidRPr="00776ABC">
        <w:rPr>
          <w:rStyle w:val="spellingerror"/>
          <w:b/>
          <w:bCs/>
          <w:i/>
          <w:iCs/>
          <w:sz w:val="28"/>
          <w:szCs w:val="28"/>
        </w:rPr>
        <w:t>Хатажукайское сельское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поселение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</w:rPr>
        <w:t>"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на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</w:rPr>
        <w:t>2021-2025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  <w:lang w:val="en-US"/>
        </w:rPr>
        <w:t> </w:t>
      </w:r>
      <w:r w:rsidRPr="00776ABC">
        <w:rPr>
          <w:rStyle w:val="spellingerror"/>
          <w:b/>
          <w:bCs/>
          <w:i/>
          <w:iCs/>
          <w:sz w:val="28"/>
          <w:szCs w:val="28"/>
        </w:rPr>
        <w:t>годы</w:t>
      </w:r>
      <w:r w:rsidRPr="00776ABC">
        <w:rPr>
          <w:rStyle w:val="normaltextrun"/>
          <w:rFonts w:eastAsia="Arial Unicode MS"/>
          <w:b/>
          <w:bCs/>
          <w:i/>
          <w:iCs/>
          <w:sz w:val="28"/>
          <w:szCs w:val="28"/>
        </w:rPr>
        <w:t>"</w:t>
      </w:r>
    </w:p>
    <w:p w:rsidR="00776ABC" w:rsidRPr="00776ABC" w:rsidRDefault="00776ABC" w:rsidP="00776ABC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b/>
          <w:bCs/>
          <w:sz w:val="28"/>
          <w:szCs w:val="28"/>
        </w:rPr>
      </w:pPr>
    </w:p>
    <w:p w:rsidR="00776ABC" w:rsidRDefault="00776ABC" w:rsidP="00776AB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Segoe UI"/>
          <w:b/>
          <w:bCs/>
          <w:sz w:val="26"/>
          <w:szCs w:val="26"/>
        </w:rPr>
      </w:pP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Раздел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I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.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Общее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описание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"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Дорожной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карты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"</w:t>
      </w:r>
      <w:r>
        <w:rPr>
          <w:rStyle w:val="eop"/>
          <w:rFonts w:ascii="Calibri" w:hAnsi="Calibri" w:cs="Segoe UI"/>
          <w:b/>
          <w:bCs/>
          <w:sz w:val="26"/>
          <w:szCs w:val="26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="Segoe UI"/>
          <w:b/>
          <w:bCs/>
          <w:sz w:val="26"/>
          <w:szCs w:val="26"/>
        </w:rPr>
      </w:pP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План мероприятий ("дорожная карта") по повышению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территории муниципального образования "</w:t>
      </w:r>
      <w:r>
        <w:rPr>
          <w:rStyle w:val="spellingerror"/>
          <w:rFonts w:ascii="Calibri" w:hAnsi="Calibri" w:cs="Segoe UI"/>
        </w:rPr>
        <w:t xml:space="preserve">Хатажукайское </w:t>
      </w:r>
      <w:r>
        <w:rPr>
          <w:rStyle w:val="normaltextrun"/>
          <w:rFonts w:ascii="Calibri" w:eastAsia="Arial Unicode MS" w:hAnsi="Calibri" w:cs="Segoe UI"/>
        </w:rPr>
        <w:t>сельское поселение" на 2021-2025 годы (далее - "дорожная карта") разработан во исполнение: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Конвенции о правах инвалидов;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 CYR" w:eastAsia="Arial Unicode MS" w:hAnsi="Times New Roman CYR" w:cs="Times New Roman CYR"/>
        </w:rPr>
        <w:t>- </w:t>
      </w:r>
      <w:hyperlink r:id="rId10" w:tgtFrame="_blank" w:history="1">
        <w:r>
          <w:rPr>
            <w:rStyle w:val="normaltextrun"/>
            <w:rFonts w:ascii="Calibri" w:eastAsia="Arial Unicode MS" w:hAnsi="Calibri" w:cs="Segoe UI"/>
            <w:color w:val="106BBE"/>
          </w:rPr>
          <w:t>Конституции Российской Федерации</w:t>
        </w:r>
      </w:hyperlink>
      <w:r>
        <w:rPr>
          <w:rStyle w:val="normaltextrun"/>
          <w:rFonts w:ascii="Times New Roman CYR" w:eastAsia="Arial Unicode MS" w:hAnsi="Times New Roman CYR" w:cs="Times New Roman CYR"/>
        </w:rPr>
        <w:t>;</w:t>
      </w: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 CYR" w:eastAsia="Arial Unicode MS" w:hAnsi="Times New Roman CYR" w:cs="Times New Roman CYR"/>
        </w:rPr>
        <w:t>- </w:t>
      </w:r>
      <w:hyperlink r:id="rId11" w:tgtFrame="_blank" w:history="1">
        <w:r>
          <w:rPr>
            <w:rStyle w:val="normaltextrun"/>
            <w:rFonts w:ascii="Calibri" w:eastAsia="Arial Unicode MS" w:hAnsi="Calibri" w:cs="Segoe UI"/>
            <w:color w:val="106BBE"/>
          </w:rPr>
          <w:t>Федерального закона</w:t>
        </w:r>
      </w:hyperlink>
      <w:r>
        <w:rPr>
          <w:rStyle w:val="normaltextrun"/>
          <w:rFonts w:ascii="Calibri" w:eastAsia="Arial Unicode MS" w:hAnsi="Calibri" w:cs="Segoe UI"/>
        </w:rPr>
        <w:t> от 24.11.1995 г. N 181-ФЗ "О социальной защите инвалидов в Российской Федерации";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 CYR" w:eastAsia="Arial Unicode MS" w:hAnsi="Times New Roman CYR" w:cs="Times New Roman CYR"/>
        </w:rPr>
        <w:t>- </w:t>
      </w:r>
      <w:hyperlink r:id="rId12" w:tgtFrame="_blank" w:history="1">
        <w:r>
          <w:rPr>
            <w:rStyle w:val="normaltextrun"/>
            <w:rFonts w:ascii="Calibri" w:eastAsia="Arial Unicode MS" w:hAnsi="Calibri" w:cs="Segoe UI"/>
            <w:color w:val="106BBE"/>
          </w:rPr>
          <w:t>Федерального закона</w:t>
        </w:r>
      </w:hyperlink>
      <w:r>
        <w:rPr>
          <w:rStyle w:val="normaltextrun"/>
          <w:rFonts w:ascii="Calibri" w:eastAsia="Arial Unicode MS" w:hAnsi="Calibri" w:cs="Segoe UI"/>
        </w:rPr>
        <w:t> от 01.12.2014 г. N 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 CYR" w:eastAsia="Arial Unicode MS" w:hAnsi="Times New Roman CYR" w:cs="Times New Roman CYR"/>
        </w:rPr>
        <w:t>- </w:t>
      </w:r>
      <w:hyperlink r:id="rId13" w:tgtFrame="_blank" w:history="1">
        <w:r>
          <w:rPr>
            <w:rStyle w:val="normaltextrun"/>
            <w:rFonts w:ascii="Calibri" w:eastAsia="Arial Unicode MS" w:hAnsi="Calibri" w:cs="Segoe UI"/>
            <w:color w:val="106BBE"/>
          </w:rPr>
          <w:t>Постановления</w:t>
        </w:r>
      </w:hyperlink>
      <w:r>
        <w:rPr>
          <w:rStyle w:val="normaltextrun"/>
          <w:rFonts w:ascii="Calibri" w:eastAsia="Arial Unicode MS" w:hAnsi="Calibri" w:cs="Segoe UI"/>
        </w:rPr>
        <w:t> Правительства Российской Федерации от 17 июня 2015 г. N 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Дорожная карта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Российская Федерация. Конвенция дает широкую трактовку понятия доступности: "...важна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свободами".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На территории МО "</w:t>
      </w:r>
      <w:r>
        <w:rPr>
          <w:rStyle w:val="spellingerror"/>
          <w:rFonts w:ascii="Calibri" w:hAnsi="Calibri" w:cs="Segoe UI"/>
        </w:rPr>
        <w:t xml:space="preserve">Хатажукайское </w:t>
      </w:r>
      <w:r>
        <w:rPr>
          <w:rStyle w:val="normaltextrun"/>
          <w:rFonts w:ascii="Calibri" w:eastAsia="Arial Unicode MS" w:hAnsi="Calibri" w:cs="Segoe UI"/>
        </w:rPr>
        <w:t xml:space="preserve">сельское поселение" на 01.01.2021 г. проживает </w:t>
      </w:r>
      <w:r w:rsidR="00954D10">
        <w:rPr>
          <w:rStyle w:val="normaltextrun"/>
          <w:rFonts w:ascii="Calibri" w:eastAsia="Arial Unicode MS" w:hAnsi="Calibri" w:cs="Segoe UI"/>
        </w:rPr>
        <w:t>182</w:t>
      </w:r>
      <w:r>
        <w:rPr>
          <w:rStyle w:val="normaltextrun"/>
          <w:rFonts w:ascii="Calibri" w:eastAsia="Arial Unicode MS" w:hAnsi="Calibri" w:cs="Segoe UI"/>
        </w:rPr>
        <w:t xml:space="preserve"> инвалид</w:t>
      </w:r>
      <w:r w:rsidR="00954D10">
        <w:rPr>
          <w:rStyle w:val="normaltextrun"/>
          <w:rFonts w:ascii="Calibri" w:eastAsia="Arial Unicode MS" w:hAnsi="Calibri" w:cs="Segoe UI"/>
        </w:rPr>
        <w:t>а</w:t>
      </w:r>
      <w:r>
        <w:rPr>
          <w:rStyle w:val="normaltextrun"/>
          <w:rFonts w:ascii="Calibri" w:eastAsia="Arial Unicode MS" w:hAnsi="Calibri" w:cs="Segoe UI"/>
        </w:rPr>
        <w:t xml:space="preserve"> всех групп.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Важнейшей социальной задачей является создание равных возможностей для инвалидов во всех сферах жизни общества.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Pr="00954D10" w:rsidRDefault="00776ABC" w:rsidP="00954D10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b/>
          <w:bCs/>
          <w:sz w:val="26"/>
          <w:szCs w:val="26"/>
        </w:rPr>
      </w:pPr>
      <w:r w:rsidRPr="00954D10">
        <w:rPr>
          <w:rStyle w:val="spellingerror"/>
          <w:b/>
          <w:bCs/>
          <w:sz w:val="26"/>
          <w:szCs w:val="26"/>
        </w:rPr>
        <w:t>Раздел</w:t>
      </w:r>
      <w:r w:rsidRPr="00954D10">
        <w:rPr>
          <w:rStyle w:val="normaltextrun"/>
          <w:rFonts w:eastAsia="Arial Unicode MS"/>
          <w:b/>
          <w:bCs/>
          <w:sz w:val="26"/>
          <w:szCs w:val="26"/>
          <w:lang w:val="en-US"/>
        </w:rPr>
        <w:t> II</w:t>
      </w:r>
      <w:r w:rsidRPr="00954D10">
        <w:rPr>
          <w:rStyle w:val="normaltextrun"/>
          <w:rFonts w:eastAsia="Arial Unicode MS"/>
          <w:b/>
          <w:bCs/>
          <w:sz w:val="26"/>
          <w:szCs w:val="26"/>
        </w:rPr>
        <w:t>.</w:t>
      </w:r>
      <w:r w:rsidRPr="00954D10">
        <w:rPr>
          <w:rStyle w:val="normaltextrun"/>
          <w:rFonts w:eastAsia="Arial Unicode MS"/>
          <w:b/>
          <w:bCs/>
          <w:sz w:val="26"/>
          <w:szCs w:val="26"/>
          <w:lang w:val="en-US"/>
        </w:rPr>
        <w:t> </w:t>
      </w:r>
      <w:r w:rsidRPr="00954D10">
        <w:rPr>
          <w:rStyle w:val="spellingerror"/>
          <w:b/>
          <w:bCs/>
          <w:sz w:val="26"/>
          <w:szCs w:val="26"/>
        </w:rPr>
        <w:t>Характеристика</w:t>
      </w:r>
      <w:r w:rsidRPr="00954D10">
        <w:rPr>
          <w:rStyle w:val="normaltextrun"/>
          <w:rFonts w:eastAsia="Arial Unicode MS"/>
          <w:b/>
          <w:bCs/>
          <w:sz w:val="26"/>
          <w:szCs w:val="26"/>
          <w:lang w:val="en-US"/>
        </w:rPr>
        <w:t> </w:t>
      </w:r>
      <w:r w:rsidRPr="00954D10">
        <w:rPr>
          <w:rStyle w:val="spellingerror"/>
          <w:b/>
          <w:bCs/>
          <w:sz w:val="26"/>
          <w:szCs w:val="26"/>
        </w:rPr>
        <w:t>проблемы</w:t>
      </w:r>
      <w:r w:rsidRPr="00954D10">
        <w:rPr>
          <w:rStyle w:val="normaltextrun"/>
          <w:rFonts w:eastAsia="Arial Unicode MS"/>
          <w:b/>
          <w:bCs/>
          <w:sz w:val="26"/>
          <w:szCs w:val="26"/>
          <w:lang w:val="en-US"/>
        </w:rPr>
        <w:t> </w:t>
      </w:r>
      <w:r w:rsidRPr="00954D10">
        <w:rPr>
          <w:rStyle w:val="normaltextrun"/>
          <w:rFonts w:eastAsia="Arial Unicode MS"/>
          <w:b/>
          <w:bCs/>
          <w:sz w:val="26"/>
          <w:szCs w:val="26"/>
        </w:rPr>
        <w:t>и</w:t>
      </w:r>
      <w:r w:rsidRPr="00954D10">
        <w:rPr>
          <w:rStyle w:val="normaltextrun"/>
          <w:rFonts w:eastAsia="Arial Unicode MS"/>
          <w:b/>
          <w:bCs/>
          <w:sz w:val="26"/>
          <w:szCs w:val="26"/>
          <w:lang w:val="en-US"/>
        </w:rPr>
        <w:t> </w:t>
      </w:r>
      <w:r w:rsidRPr="00954D10">
        <w:rPr>
          <w:rStyle w:val="spellingerror"/>
          <w:b/>
          <w:bCs/>
          <w:sz w:val="26"/>
          <w:szCs w:val="26"/>
        </w:rPr>
        <w:t>обоснование</w:t>
      </w:r>
      <w:r w:rsidRPr="00954D10">
        <w:rPr>
          <w:rStyle w:val="normaltextrun"/>
          <w:rFonts w:eastAsia="Arial Unicode MS"/>
          <w:b/>
          <w:bCs/>
          <w:sz w:val="26"/>
          <w:szCs w:val="26"/>
          <w:lang w:val="en-US"/>
        </w:rPr>
        <w:t> </w:t>
      </w:r>
      <w:r w:rsidRPr="00954D10">
        <w:rPr>
          <w:rStyle w:val="spellingerror"/>
          <w:b/>
          <w:bCs/>
          <w:sz w:val="26"/>
          <w:szCs w:val="26"/>
        </w:rPr>
        <w:t>необходимости</w:t>
      </w:r>
      <w:r w:rsidRPr="00954D10">
        <w:rPr>
          <w:rStyle w:val="normaltextrun"/>
          <w:rFonts w:eastAsia="Arial Unicode MS"/>
          <w:b/>
          <w:bCs/>
          <w:sz w:val="26"/>
          <w:szCs w:val="26"/>
          <w:lang w:val="en-US"/>
        </w:rPr>
        <w:t> </w:t>
      </w:r>
      <w:r w:rsidRPr="00954D10">
        <w:rPr>
          <w:rStyle w:val="spellingerror"/>
          <w:b/>
          <w:bCs/>
          <w:sz w:val="26"/>
          <w:szCs w:val="26"/>
        </w:rPr>
        <w:t>ее</w:t>
      </w:r>
      <w:r w:rsidRPr="00954D10">
        <w:rPr>
          <w:rStyle w:val="normaltextrun"/>
          <w:rFonts w:eastAsia="Arial Unicode MS"/>
          <w:b/>
          <w:bCs/>
          <w:sz w:val="26"/>
          <w:szCs w:val="26"/>
          <w:lang w:val="en-US"/>
        </w:rPr>
        <w:t> </w:t>
      </w:r>
      <w:r w:rsidRPr="00954D10">
        <w:rPr>
          <w:rStyle w:val="spellingerror"/>
          <w:b/>
          <w:bCs/>
          <w:sz w:val="26"/>
          <w:szCs w:val="26"/>
        </w:rPr>
        <w:t>решения</w:t>
      </w:r>
    </w:p>
    <w:p w:rsidR="00776ABC" w:rsidRPr="00954D10" w:rsidRDefault="00776ABC" w:rsidP="00954D10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sz w:val="18"/>
          <w:szCs w:val="18"/>
        </w:rPr>
      </w:pP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lastRenderedPageBreak/>
        <w:t>Формирование доступной для инвалидов среды жизнедеятельности является одной из приоритетных задач социально-экономического развития на территории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поселение". Устранение существующих барьеров для инвалидов во всех сферах их жизнедеятельности является важной социальной проблемой.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Отсутствие условий доступности является главным препятствием для всесторонней интеграции инвалидов в общество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На территории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 проводится работа по социальной поддержке и созданию условий для полноценной интеграции инвалидов в общество.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В целях повышения конкурентоспособности инвалидов на рынке труда и обеспечения дополнительных гарантий занятости инвалидов, во исполнение </w:t>
      </w:r>
      <w:hyperlink r:id="rId14" w:tgtFrame="_blank" w:history="1">
        <w:r>
          <w:rPr>
            <w:rStyle w:val="normaltextrun"/>
            <w:rFonts w:ascii="Calibri" w:eastAsia="Arial Unicode MS" w:hAnsi="Calibri" w:cs="Segoe UI"/>
            <w:color w:val="106BBE"/>
          </w:rPr>
          <w:t>Закона</w:t>
        </w:r>
      </w:hyperlink>
      <w:r>
        <w:rPr>
          <w:rStyle w:val="normaltextrun"/>
          <w:rFonts w:ascii="Calibri" w:eastAsia="Arial Unicode MS" w:hAnsi="Calibri" w:cs="Segoe UI"/>
        </w:rPr>
        <w:t> Республики Адыгея от 30 июля 2014 г. N 331 "О квотировании рабочих мест и минимальном количестве специальных рабочих мест для трудоустройства инвалидов" организациям устанавливаются квоты для трудоустройства инвалидов на работу.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В решении вопросов создания доступной среды для инвалидов на территории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 существует ряд проблем, требующих комплексного подхода: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не систематизирована а, следовательно, не эффективна организация профилактической работы, направленной на ликвидацию проявлений дискриминации по признаку инвалидности, на воспитание толерантного отношения к гражданам с ограниченными возможностями здоровья;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большинство инвалидов практически изолированы в своих квартирах из-за отсутствия устройств, обеспечивающих беспрепятственный доступ к объектам социальной инфраструктуры, информации и услугам, неприспособленности общественного транспорта к нуждам инвалидов;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приоритетные объекты социальной инфраструктуры остаются для инвалидов труднодоступными из-за отсутствия элементарных приспособлений. По поручению Министерства труда и социального развития Республики Адыгея территориальные органы местного самоуправления с 2014 года начали работу по обследованию и паспортизации объектов социальной инфраструктуры с целью объективной оценки состояния их доступности.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Проведенный мониторинг показал, что большинство зданий социальной инфраструктуры не отвечают всем требованиям доступности для инвалидов. Наиболее уязвимыми при взаимодействии со средой жизнедеятельности являются четыре основные категории инвалидов:</w:t>
      </w:r>
      <w:r>
        <w:rPr>
          <w:rStyle w:val="eop"/>
          <w:rFonts w:ascii="Calibri" w:hAnsi="Calibri" w:cs="Segoe UI"/>
        </w:rPr>
        <w:t> </w:t>
      </w:r>
    </w:p>
    <w:p w:rsidR="00954D10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Calibri" w:eastAsia="Arial Unicode MS" w:hAnsi="Calibri" w:cs="Segoe UI"/>
          <w:u w:val="single"/>
        </w:rPr>
      </w:pPr>
      <w:r>
        <w:rPr>
          <w:rStyle w:val="normaltextrun"/>
          <w:rFonts w:ascii="Times New Roman CYR" w:eastAsia="Arial Unicode MS" w:hAnsi="Times New Roman CYR" w:cs="Times New Roman CYR"/>
        </w:rPr>
        <w:t>- </w:t>
      </w:r>
      <w:r>
        <w:rPr>
          <w:rStyle w:val="normaltextrun"/>
          <w:rFonts w:ascii="Calibri" w:eastAsia="Arial Unicode MS" w:hAnsi="Calibri" w:cs="Segoe UI"/>
          <w:u w:val="single"/>
        </w:rPr>
        <w:t>инвалиды с нарушением</w:t>
      </w:r>
      <w:r w:rsidR="00954D10">
        <w:rPr>
          <w:rStyle w:val="normaltextrun"/>
          <w:rFonts w:ascii="Calibri" w:eastAsia="Arial Unicode MS" w:hAnsi="Calibri" w:cs="Segoe UI"/>
          <w:u w:val="single"/>
        </w:rPr>
        <w:t xml:space="preserve"> сердечно – сосудистых заболеваний;</w:t>
      </w:r>
    </w:p>
    <w:p w:rsidR="00776ABC" w:rsidRDefault="00954D10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  <w:u w:val="single"/>
        </w:rPr>
        <w:t xml:space="preserve">- инвалиды с нарушением  </w:t>
      </w:r>
      <w:r w:rsidR="00776ABC">
        <w:rPr>
          <w:rStyle w:val="normaltextrun"/>
          <w:rFonts w:ascii="Calibri" w:eastAsia="Arial Unicode MS" w:hAnsi="Calibri" w:cs="Segoe UI"/>
          <w:u w:val="single"/>
        </w:rPr>
        <w:t xml:space="preserve"> опорно-двигательного аппарата</w:t>
      </w:r>
      <w:r w:rsidR="00776ABC">
        <w:rPr>
          <w:rStyle w:val="normaltextrun"/>
          <w:rFonts w:ascii="Times New Roman CYR" w:eastAsia="Arial Unicode MS" w:hAnsi="Times New Roman CYR" w:cs="Times New Roman CYR"/>
        </w:rPr>
        <w:t>;</w:t>
      </w:r>
      <w:r w:rsidR="00776ABC"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 CYR" w:eastAsia="Arial Unicode MS" w:hAnsi="Times New Roman CYR" w:cs="Times New Roman CYR"/>
        </w:rPr>
        <w:t>- </w:t>
      </w:r>
      <w:r>
        <w:rPr>
          <w:rStyle w:val="normaltextrun"/>
          <w:rFonts w:ascii="Calibri" w:eastAsia="Arial Unicode MS" w:hAnsi="Calibri" w:cs="Segoe UI"/>
          <w:u w:val="single"/>
        </w:rPr>
        <w:t>инвалиды с нарушением зрения</w:t>
      </w:r>
      <w:r>
        <w:rPr>
          <w:rStyle w:val="normaltextrun"/>
          <w:rFonts w:ascii="Times New Roman CYR" w:eastAsia="Arial Unicode MS" w:hAnsi="Times New Roman CYR" w:cs="Times New Roman CYR"/>
        </w:rPr>
        <w:t>;</w:t>
      </w: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 New Roman CYR" w:eastAsia="Arial Unicode MS" w:hAnsi="Times New Roman CYR" w:cs="Times New Roman CYR"/>
        </w:rPr>
        <w:t>- </w:t>
      </w:r>
      <w:r>
        <w:rPr>
          <w:rStyle w:val="normaltextrun"/>
          <w:rFonts w:ascii="Calibri" w:eastAsia="Arial Unicode MS" w:hAnsi="Calibri" w:cs="Segoe UI"/>
          <w:u w:val="single"/>
        </w:rPr>
        <w:t>инвалиды с детства</w:t>
      </w:r>
      <w:r>
        <w:rPr>
          <w:rStyle w:val="normaltextrun"/>
          <w:rFonts w:ascii="Times New Roman CYR" w:eastAsia="Arial Unicode MS" w:hAnsi="Times New Roman CYR" w:cs="Times New Roman CYR"/>
        </w:rPr>
        <w:t>.</w:t>
      </w: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небольшая часть жителей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 относится к маломобильным категориям населения, которым так же, как и инвалидам, необходима доступная, "</w:t>
      </w:r>
      <w:r>
        <w:rPr>
          <w:rStyle w:val="spellingerror"/>
          <w:rFonts w:ascii="Calibri" w:hAnsi="Calibri" w:cs="Segoe UI"/>
        </w:rPr>
        <w:t>безбарьерная</w:t>
      </w:r>
      <w:r>
        <w:rPr>
          <w:rStyle w:val="normaltextrun"/>
          <w:rFonts w:ascii="Calibri" w:eastAsia="Arial Unicode MS" w:hAnsi="Calibri" w:cs="Segoe UI"/>
        </w:rPr>
        <w:t>" среда на объектах социальной инфраструктуры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поселение".</w:t>
      </w:r>
      <w:r>
        <w:rPr>
          <w:rStyle w:val="eop"/>
          <w:rFonts w:ascii="Calibri" w:hAnsi="Calibri" w:cs="Segoe UI"/>
        </w:rPr>
        <w:t> </w:t>
      </w:r>
    </w:p>
    <w:p w:rsidR="00776ABC" w:rsidRPr="00954D10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b/>
          <w:sz w:val="28"/>
          <w:szCs w:val="28"/>
        </w:rPr>
      </w:pPr>
      <w:r w:rsidRPr="00954D10">
        <w:rPr>
          <w:rStyle w:val="eop"/>
          <w:b/>
          <w:sz w:val="28"/>
          <w:szCs w:val="28"/>
        </w:rPr>
        <w:lastRenderedPageBreak/>
        <w:t> </w:t>
      </w:r>
    </w:p>
    <w:p w:rsidR="00776ABC" w:rsidRPr="00954D10" w:rsidRDefault="00776ABC" w:rsidP="00776ABC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54D10">
        <w:rPr>
          <w:rStyle w:val="normaltextrun"/>
          <w:rFonts w:eastAsia="Arial Unicode MS"/>
          <w:b/>
          <w:sz w:val="28"/>
          <w:szCs w:val="28"/>
        </w:rPr>
        <w:t>Раздел III. Цели и задачи мероприятий "дорожной карты"</w:t>
      </w:r>
      <w:r w:rsidRPr="00954D10">
        <w:rPr>
          <w:rStyle w:val="eop"/>
          <w:b/>
          <w:sz w:val="28"/>
          <w:szCs w:val="28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Целью разработки "дорожной карты" является обеспечение на территории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План мероприятий разработан с целью предоставления возможности инвалидам в полной мере вести независимый образ жизни, пользоваться всеми правами человека и основными свободами, что будет способствовать их полному и эффективному участию в жизни общества наравне с другими, что отвечает требованиям Конвенции о правах инвалидов.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Достижение указанной цели предусматривает решение следующих задач: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Задача 1. Совершенствование нормативно-правовой базы.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Реализация данной задачи позволит оптимизировать межведомственное взаимодействие органов государственной власти и Администрации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Задача 2. Мероприятия по поэтапному повышению значений показателей доступности для инвалидов объектов и услуг в приоритетных сферах жизнедеятельности инвалидов.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 с учетом их социальной адаптации, гармоничному развитию личности инвалидов через реализацию их творческого, интеллектуального и физического потенциала.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Задача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Реализация данной задачи повысит уровень профессиональной компетентности специалистов, работающих с инвалидами, обеспечит создание эффективно действующей системы информационного обеспечения инвалидов и устранит "</w:t>
      </w:r>
      <w:r>
        <w:rPr>
          <w:rStyle w:val="spellingerror"/>
          <w:rFonts w:ascii="Calibri" w:hAnsi="Calibri" w:cs="Segoe UI"/>
        </w:rPr>
        <w:t>отношенческие</w:t>
      </w:r>
      <w:r>
        <w:rPr>
          <w:rStyle w:val="normaltextrun"/>
          <w:rFonts w:ascii="Calibri" w:eastAsia="Arial Unicode MS" w:hAnsi="Calibri" w:cs="Segoe UI"/>
        </w:rPr>
        <w:t>" барьеры в обществе.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954D10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b/>
          <w:bCs/>
          <w:sz w:val="26"/>
          <w:szCs w:val="26"/>
        </w:rPr>
      </w:pP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Раздел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IV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.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Сроки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и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этапы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реализации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мероприятий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"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дорожной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карты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"</w:t>
      </w:r>
      <w:r>
        <w:rPr>
          <w:rStyle w:val="eop"/>
          <w:rFonts w:ascii="Calibri" w:hAnsi="Calibri" w:cs="Segoe UI"/>
          <w:b/>
          <w:bCs/>
          <w:sz w:val="26"/>
          <w:szCs w:val="26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Реализация мероприятий "дорожной карты" рассчитана на 5 лет с 2021 по 2025 годы и включает три этапа: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первый этап - 2021 год;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второй этап - 2022-2024 годы;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третий этап - 2025 год.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  <w:b/>
          <w:bCs/>
          <w:color w:val="26282F"/>
        </w:rPr>
        <w:t>Первый этап</w:t>
      </w:r>
      <w:r>
        <w:rPr>
          <w:rStyle w:val="normaltextrun"/>
          <w:rFonts w:ascii="Calibri" w:eastAsia="Arial Unicode MS" w:hAnsi="Calibri" w:cs="Segoe UI"/>
        </w:rPr>
        <w:t> -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выявление и определение степени соответствия требованиям доступности объектов и услуг посредством паспортизации и мониторинга, разработка нормативных правовых, методических и информационных документов и материалов; проведение мероприятий по созданию </w:t>
      </w:r>
      <w:r>
        <w:rPr>
          <w:rStyle w:val="spellingerror"/>
          <w:rFonts w:ascii="Calibri" w:hAnsi="Calibri" w:cs="Segoe UI"/>
        </w:rPr>
        <w:t>безбарьерной</w:t>
      </w:r>
      <w:r>
        <w:rPr>
          <w:rStyle w:val="normaltextrun"/>
          <w:rFonts w:ascii="Calibri" w:eastAsia="Arial Unicode MS" w:hAnsi="Calibri" w:cs="Segoe UI"/>
        </w:rPr>
        <w:t> среды жизнедеятельности для инвалидов.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  <w:b/>
          <w:bCs/>
          <w:color w:val="26282F"/>
        </w:rPr>
        <w:t>Второй этап</w:t>
      </w:r>
      <w:r>
        <w:rPr>
          <w:rStyle w:val="normaltextrun"/>
          <w:rFonts w:ascii="Calibri" w:eastAsia="Arial Unicode MS" w:hAnsi="Calibri" w:cs="Segoe UI"/>
        </w:rPr>
        <w:t> - реализация конкретных мероприятий в области обеспечения доступности приоритетных объектов и услуг сферы жизнедеятельности инвалидов.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  <w:b/>
          <w:bCs/>
          <w:color w:val="26282F"/>
        </w:rPr>
        <w:lastRenderedPageBreak/>
        <w:t>Третий этап</w:t>
      </w:r>
      <w:r>
        <w:rPr>
          <w:rStyle w:val="normaltextrun"/>
          <w:rFonts w:ascii="Calibri" w:eastAsia="Arial Unicode MS" w:hAnsi="Calibri" w:cs="Segoe UI"/>
        </w:rPr>
        <w:t> - анализ результатов состояния доступности среды жизнедеятельности для инвалидов и других маломобильных групп населения на территории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поселение", и разработка, в случае необходимости, плана мероприятий "дорожной карты" на следующий период.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227308">
      <w:pPr>
        <w:pStyle w:val="paragraph"/>
        <w:numPr>
          <w:ilvl w:val="0"/>
          <w:numId w:val="48"/>
        </w:numPr>
        <w:spacing w:before="0" w:beforeAutospacing="0" w:after="0" w:afterAutospacing="0"/>
        <w:ind w:left="0" w:firstLine="1440"/>
        <w:jc w:val="center"/>
        <w:textAlignment w:val="baseline"/>
        <w:rPr>
          <w:rFonts w:ascii="Cambria" w:hAnsi="Cambria" w:cs="Segoe UI"/>
          <w:b/>
          <w:bCs/>
          <w:sz w:val="26"/>
          <w:szCs w:val="26"/>
        </w:rPr>
      </w:pP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Раздел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V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.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Управление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и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контроль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реализации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мероприятий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"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дорожной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карты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"</w:t>
      </w:r>
      <w:r>
        <w:rPr>
          <w:rStyle w:val="eop"/>
          <w:rFonts w:ascii="Calibri" w:hAnsi="Calibri" w:cs="Segoe UI"/>
          <w:b/>
          <w:bCs/>
          <w:sz w:val="26"/>
          <w:szCs w:val="26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Реализация мероприятий осуществляется исполнителями в соответствии с законодательством Российской Федерации, Республики Адыгея и муниципальными правовыми актами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Организацию исполнения мероприятий, текущее управление, координацию и контроль реализации "дорожной карты" осуществляет заместитель главы администрации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Соисполнителями мероприятий "дорожной карты" являются: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управление культуры;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управление образования;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отдел архитектуры и градостроительства;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отдел по вопросам инфраструктуры;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комитет по физической культуре и спорту;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учреждения и организации всех форм собственности.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Соисполнители мероприятий "дорожной карты" представляют в отдел по вопросам инфраструктуры Администрации муниципального образования "Шовгеновский район" ежегодно: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в срок до 15 марта информацию о работе, проделанной в рамках исполнения мероприятий "дорожной карты", и объектах социальной инфраструктуры, на которых созданы условия для </w:t>
      </w:r>
      <w:r>
        <w:rPr>
          <w:rStyle w:val="spellingerror"/>
          <w:rFonts w:ascii="Calibri" w:hAnsi="Calibri" w:cs="Segoe UI"/>
        </w:rPr>
        <w:t>безбарьерной</w:t>
      </w:r>
      <w:r>
        <w:rPr>
          <w:rStyle w:val="normaltextrun"/>
          <w:rFonts w:ascii="Calibri" w:eastAsia="Arial Unicode MS" w:hAnsi="Calibri" w:cs="Segoe UI"/>
        </w:rPr>
        <w:t> среды жизнедеятельности инвалидов за прошедший период с указанием объема и источника финансирования;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в срок до 15 августа информацию о работе, проделанной в рамках исполнения мероприятий "дорожной карты", и объектах социальной инфраструктуры, на которых созданы условия для </w:t>
      </w:r>
      <w:r>
        <w:rPr>
          <w:rStyle w:val="spellingerror"/>
          <w:rFonts w:ascii="Calibri" w:hAnsi="Calibri" w:cs="Segoe UI"/>
        </w:rPr>
        <w:t>безбарьерной</w:t>
      </w:r>
      <w:r>
        <w:rPr>
          <w:rStyle w:val="normaltextrun"/>
          <w:rFonts w:ascii="Calibri" w:eastAsia="Arial Unicode MS" w:hAnsi="Calibri" w:cs="Segoe UI"/>
        </w:rPr>
        <w:t> среды жизнедеятельности инвалидов за I полугодие с указанием объема и источника финансирования;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в срок до 1 декабря информацию о мероприятиях, планируемых в рамках исполнения мероприятий "дорожной карты", и объектах социальной инфраструктуры, на которых планируется создать условия для </w:t>
      </w:r>
      <w:r>
        <w:rPr>
          <w:rStyle w:val="spellingerror"/>
          <w:rFonts w:ascii="Calibri" w:hAnsi="Calibri" w:cs="Segoe UI"/>
        </w:rPr>
        <w:t>безбарьерной</w:t>
      </w:r>
      <w:r>
        <w:rPr>
          <w:rStyle w:val="normaltextrun"/>
          <w:rFonts w:ascii="Calibri" w:eastAsia="Arial Unicode MS" w:hAnsi="Calibri" w:cs="Segoe UI"/>
        </w:rPr>
        <w:t> среды жизнедеятельности инвалидов в следующем году с указанием объема и источника финансирования.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Отдел по вопросам инфраструктуры Администрации муниципального образования "Шовгеновский район" ежегодно (по итогам года) до 15 апреля формирует сводный отчет о реализации мероприятий "дорожной карты" и ее результатах.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954D10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b/>
          <w:bCs/>
          <w:sz w:val="26"/>
          <w:szCs w:val="26"/>
        </w:rPr>
      </w:pP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Раздел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VI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.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Оценка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эффективности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реализации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мероприятий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"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дорожной</w:t>
      </w:r>
      <w:r>
        <w:rPr>
          <w:rStyle w:val="normaltextrun"/>
          <w:rFonts w:ascii="Calibri" w:eastAsia="Arial Unicode MS" w:hAnsi="Calibri" w:cs="Segoe UI"/>
          <w:b/>
          <w:bCs/>
          <w:sz w:val="26"/>
          <w:szCs w:val="26"/>
          <w:lang w:val="en-US"/>
        </w:rPr>
        <w:t> </w:t>
      </w:r>
      <w:r w:rsidRPr="00CD309C">
        <w:rPr>
          <w:rStyle w:val="spellingerror"/>
          <w:rFonts w:ascii="Calibri" w:hAnsi="Calibri" w:cs="Segoe UI"/>
          <w:b/>
          <w:bCs/>
          <w:sz w:val="26"/>
          <w:szCs w:val="26"/>
        </w:rPr>
        <w:t>карты</w:t>
      </w:r>
      <w:r w:rsidRPr="00CD309C">
        <w:rPr>
          <w:rStyle w:val="normaltextrun"/>
          <w:rFonts w:ascii="Calibri" w:eastAsia="Arial Unicode MS" w:hAnsi="Calibri" w:cs="Segoe UI"/>
          <w:b/>
          <w:bCs/>
          <w:sz w:val="26"/>
          <w:szCs w:val="26"/>
        </w:rPr>
        <w:t>"</w:t>
      </w:r>
      <w:r>
        <w:rPr>
          <w:rStyle w:val="eop"/>
          <w:rFonts w:ascii="Calibri" w:hAnsi="Calibri" w:cs="Segoe UI"/>
          <w:b/>
          <w:bCs/>
          <w:sz w:val="26"/>
          <w:szCs w:val="26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 CYR" w:hAnsi="Times New Roman CYR" w:cs="Times New Roman CYR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Мероприятия "дорожной карты"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В результате реализации мероприятий ожидаются позитивные изменения значений показателей социально-экономического развития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lastRenderedPageBreak/>
        <w:t>Социальная эффективность мероприятий "дорожной карты" будет выражаться в снижении социальной напряженности в обществе за счет: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информационных кампаний и акций средств массовой информации, освещающих проблемы инвалидов;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повышения уровня и качества услуг, предоставляемых для инвалидов и других маломобильных групп населения;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доступности объектов социальной инфраструктуры муниципального образования "</w:t>
      </w:r>
      <w:r>
        <w:rPr>
          <w:rStyle w:val="spellingerror"/>
          <w:rFonts w:ascii="Calibri" w:hAnsi="Calibri" w:cs="Segoe UI"/>
        </w:rPr>
        <w:t>Хатажукайское</w:t>
      </w:r>
      <w:r w:rsidR="00954D10">
        <w:rPr>
          <w:rStyle w:val="spellingerror"/>
          <w:rFonts w:ascii="Calibri" w:hAnsi="Calibri" w:cs="Segoe UI"/>
        </w:rPr>
        <w:t xml:space="preserve"> </w:t>
      </w:r>
      <w:r>
        <w:rPr>
          <w:rStyle w:val="normaltextrun"/>
          <w:rFonts w:ascii="Calibri" w:eastAsia="Arial Unicode MS" w:hAnsi="Calibri" w:cs="Segoe UI"/>
        </w:rPr>
        <w:t>сельское поселение".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Инструментами по определению степени удовлетворенности условиями, созданными для </w:t>
      </w:r>
      <w:r>
        <w:rPr>
          <w:rStyle w:val="spellingerror"/>
          <w:rFonts w:ascii="Calibri" w:hAnsi="Calibri" w:cs="Segoe UI"/>
        </w:rPr>
        <w:t>безбарьерной</w:t>
      </w:r>
      <w:r>
        <w:rPr>
          <w:rStyle w:val="normaltextrun"/>
          <w:rFonts w:ascii="Calibri" w:eastAsia="Arial Unicode MS" w:hAnsi="Calibri" w:cs="Segoe UI"/>
        </w:rPr>
        <w:t> среды жизнедеятельности инвалидов, будут являться: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результаты социологических опросов;</w:t>
      </w:r>
      <w:r>
        <w:rPr>
          <w:rStyle w:val="eop"/>
          <w:rFonts w:ascii="Calibri" w:hAnsi="Calibri" w:cs="Segoe UI"/>
        </w:rPr>
        <w:t> </w:t>
      </w:r>
    </w:p>
    <w:p w:rsidR="00776ABC" w:rsidRDefault="00776ABC" w:rsidP="00776AB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Arial Unicode MS" w:hAnsi="Calibri" w:cs="Segoe UI"/>
        </w:rPr>
        <w:t>- показатели мониторинга напряженности </w:t>
      </w:r>
      <w:r>
        <w:rPr>
          <w:rStyle w:val="spellingerror"/>
          <w:rFonts w:ascii="Calibri" w:hAnsi="Calibri" w:cs="Segoe UI"/>
        </w:rPr>
        <w:t>безбарьерной</w:t>
      </w:r>
      <w:r>
        <w:rPr>
          <w:rStyle w:val="normaltextrun"/>
          <w:rFonts w:ascii="Calibri" w:eastAsia="Arial Unicode MS" w:hAnsi="Calibri" w:cs="Segoe UI"/>
        </w:rPr>
        <w:t> среды.</w:t>
      </w:r>
      <w:r>
        <w:rPr>
          <w:rStyle w:val="eop"/>
          <w:rFonts w:ascii="Calibri" w:hAnsi="Calibri" w:cs="Segoe UI"/>
        </w:rPr>
        <w:t> </w:t>
      </w:r>
    </w:p>
    <w:p w:rsidR="00776ABC" w:rsidRPr="001950D6" w:rsidRDefault="00776ABC" w:rsidP="001950D6">
      <w:pPr>
        <w:jc w:val="both"/>
        <w:rPr>
          <w:rFonts w:ascii="Times New Roman" w:hAnsi="Times New Roman" w:cs="Times New Roman"/>
        </w:rPr>
      </w:pPr>
    </w:p>
    <w:p w:rsidR="0030187A" w:rsidRPr="00CD309C" w:rsidRDefault="0030187A" w:rsidP="0030187A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sz w:val="26"/>
          <w:szCs w:val="26"/>
        </w:rPr>
      </w:pP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VII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. Перечень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мероприятий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"дорожной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карты",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реализуемых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для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достижения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запланированных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значений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показателей</w:t>
      </w:r>
      <w:proofErr w:type="gramStart"/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>
        <w:rPr>
          <w:rFonts w:ascii="Cambria" w:eastAsia="Times New Roman" w:hAnsi="Cambria" w:cs="Segoe UI"/>
          <w:b/>
          <w:bCs/>
          <w:sz w:val="26"/>
          <w:szCs w:val="26"/>
        </w:rPr>
        <w:t xml:space="preserve"> 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доступности</w:t>
      </w:r>
      <w:proofErr w:type="gramEnd"/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для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инвалидов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объектов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и</w:t>
      </w:r>
      <w:r w:rsidRPr="00CD309C">
        <w:rPr>
          <w:rFonts w:ascii="Cambria" w:eastAsia="Times New Roman" w:hAnsi="Cambria" w:cs="Segoe UI"/>
          <w:b/>
          <w:bCs/>
          <w:sz w:val="26"/>
          <w:szCs w:val="26"/>
          <w:lang w:val="en-US"/>
        </w:rPr>
        <w:t> </w:t>
      </w:r>
      <w:r w:rsidRPr="00CD309C">
        <w:rPr>
          <w:rFonts w:ascii="Cambria" w:eastAsia="Times New Roman" w:hAnsi="Cambria" w:cs="Segoe UI"/>
          <w:b/>
          <w:bCs/>
          <w:sz w:val="26"/>
          <w:szCs w:val="26"/>
        </w:rPr>
        <w:t>услуг </w:t>
      </w:r>
    </w:p>
    <w:p w:rsidR="0030187A" w:rsidRPr="00CD309C" w:rsidRDefault="0030187A" w:rsidP="0030187A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309C">
        <w:rPr>
          <w:rFonts w:ascii="Times New Roman CYR" w:eastAsia="Times New Roman" w:hAnsi="Times New Roman CYR" w:cs="Times New Roman CYR"/>
          <w:sz w:val="24"/>
          <w:szCs w:val="24"/>
        </w:rPr>
        <w:t> </w:t>
      </w:r>
    </w:p>
    <w:tbl>
      <w:tblPr>
        <w:tblW w:w="15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247"/>
        <w:gridCol w:w="2691"/>
        <w:gridCol w:w="2489"/>
        <w:gridCol w:w="198"/>
        <w:gridCol w:w="1812"/>
        <w:gridCol w:w="3588"/>
        <w:gridCol w:w="35"/>
        <w:gridCol w:w="54"/>
        <w:gridCol w:w="601"/>
        <w:gridCol w:w="15"/>
        <w:gridCol w:w="271"/>
        <w:gridCol w:w="332"/>
      </w:tblGrid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Наименование мероприятия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Ответственные исполнители, соисполнители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Срок реализации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Ожидаемый результат </w:t>
            </w:r>
          </w:p>
        </w:tc>
        <w:tc>
          <w:tcPr>
            <w:tcW w:w="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Задача 1. Совершенствование нормативно-правовой базы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Создание Дорожной карты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ФЗ от 01.12.2014 N 419-ФЗ "О внесении изменений в отдельные зако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нодатель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 xml:space="preserve">ные акты Российской Федерации по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вопросам социальной защиты инвалидов в связи с ратифи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 xml:space="preserve">кацией Конвенции о правах инвалидов, Постановление Правительства Российской Федерации от 17.06.2015 N 559 "О порядке и сроках разработки федеральными органами исполнительной власти, органами исполни-тельной власти субъектов Российской Федерации, 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органами местного само-управления мероприятий по повышению значений показателей доступности для инвалидов объектов и услуг в установленных сферах деятельности". 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Администрации муниципального образования "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Хатажукайское 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сельское поселение"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2021 -2025 гг.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Выполнение всех мероприятий дорожной карты способствует созданию благоприятных условий для жизни инвалидов и других маломобильных групп населения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Осуществление мониторинга </w:t>
            </w:r>
          </w:p>
          <w:p w:rsidR="0030187A" w:rsidRPr="00CD309C" w:rsidRDefault="0030187A" w:rsidP="00590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напряженности безбарьерной среды жизнедеятельности инвалидов на территории муниципального образования " Шовгеновский район".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Управление образования, управление культуры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2021 - 2025 гг.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Своевременная корректировка планов на основании показателей мониторинга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Издание приказа Управления образования "О проведении мониторинга напряженности безбарьерной среды для инвалидов и корректировка планов на основании показателей мониторинга"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Управление образования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 г.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Своевременная корректировка планов на основании показателей мониторинга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>Результат выполнения задачи</w:t>
            </w:r>
            <w:r w:rsidRPr="00CD30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: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оптимизация межведомственного взаимодействия органов государственной власти и Администрации муниципального образования "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Хатажукайское 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сельское поселение",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Задача 2. Мероприятия по поэтапному повышению значений показателей доступности для инвалидов объектов и услуг в приоритетных сферах жизнедеятельности инвалидов на территории муниципального образования "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Хатажукайское </w:t>
            </w: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сельское поселение".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Определение уровня доступности приоритетных объектов и услуг в приоритетных сферах жизнедеятельности инвалидов и адаптация (обустройство и приспособление) объектов социальной инфраструктуры и услуг (путем ремонта, дооборудования техническими средствами адаптации, и путем альтернативного формата предоставления услуг).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Доступность зданий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Паспортизация объектов социальной инфраструктуры.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Распоряжение начальника муниципального управления культуры МО " Шовгеновский район"</w:t>
            </w:r>
            <w:proofErr w:type="gramStart"/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Управление образования Управление культуры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 г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Оценка состояния доступности объектов социальной инфраструктуры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 xml:space="preserve">Внесение данных паспортов доступности социальных объектов муниципального образования " Шовгеновский район" в "Реестр объектов социальной инфраструктуры и услуг на территории МО " Шовгеновский район" в приоритетных сферах 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жизнедеятельности инвалидов и других МГН", "Доступная среда МО " Шовгеновский район"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Отдел социальной защиты населения,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Управление труда и социальной защиты населения по Шовгеновскому району (по согласованию)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2021-2025 годы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Систематизация сведений об объектах муниципального образования " Шовгеновский район"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7. 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Проведение акций "Жизнь без барьеров" по осмотру объектов социальной инфраструктуры муниципального образования, оборудованных и не оборудованных элементами доступности для инвалидов.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Администрация МО "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Хатажукайское 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сельское поселение"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2021-2025 годы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Осуществление контроля за созданием условий для безбарьерной среды жизнедеятельности инвалидов и принятие соответствующих мер по улучшению ситуации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Доступность общеобразовательных организаций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Мероприятия по выполнению требований к входам в здание, путям движения в зданиях, входам на территорию объекта, санитарно-бытовым помещениям в зданиях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Руководители образовательных организаций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2021-2025 годы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Создание доступной среды для инвалидов на базе общеобразовательных организаций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Мероприятия для создания условий для инклюзивного обучения детей-инвалидов: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1) замена входной двери;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2) установка специального сантехнического оборудования для детей-инвалидов в туалет;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3) установка пандуса;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4) замена дверей в туалеты;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5) приобретение компьютерного оборудования и оргтехники. 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Руководители образовательных организаций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 xml:space="preserve">Создание доступной среды для инвалидов на базе </w:t>
            </w: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2</w:t>
            </w:r>
            <w:r w:rsidRPr="00CD309C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 xml:space="preserve"> образовательных организаций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906351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35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 г. </w:t>
            </w:r>
          </w:p>
        </w:tc>
        <w:tc>
          <w:tcPr>
            <w:tcW w:w="3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906351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35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906351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35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2022 - 2025 гг. </w:t>
            </w:r>
          </w:p>
        </w:tc>
        <w:tc>
          <w:tcPr>
            <w:tcW w:w="3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1"/>
          <w:wAfter w:w="332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Доступность дошкольных образовательных организаций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Мероприятия для создания условий для инклюзивного обучения детей-инвалидов: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1) замена входной двери;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2) установка специального сантехнического оборудования для детей-инвалидов в туалет;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3) установка пандуса;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4) замена дверей в </w:t>
            </w: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туалеты.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Руководители дошкольных образовательных организаций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right="-581"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 xml:space="preserve">Создание доступной среды для инвалидов на базе </w:t>
            </w: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1</w:t>
            </w:r>
            <w:r w:rsidRPr="00CD309C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 xml:space="preserve"> дошкольных </w:t>
            </w:r>
            <w:proofErr w:type="gramStart"/>
            <w:r w:rsidRPr="00CD309C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образователь-ных</w:t>
            </w:r>
            <w:proofErr w:type="gramEnd"/>
            <w:r w:rsidRPr="00CD309C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 организаций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2022 г. </w:t>
            </w:r>
          </w:p>
        </w:tc>
        <w:tc>
          <w:tcPr>
            <w:tcW w:w="35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2022 г. </w:t>
            </w: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2023 г. </w:t>
            </w: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2024 г. </w:t>
            </w:r>
          </w:p>
        </w:tc>
        <w:tc>
          <w:tcPr>
            <w:tcW w:w="35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Доступность учреждений дополнительного образования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Капитальный ремонт зоны целевого назначения здания 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Руководители учреждений дополнительного образования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 г. </w:t>
            </w:r>
          </w:p>
        </w:tc>
        <w:tc>
          <w:tcPr>
            <w:tcW w:w="3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Создание доступной среды для инвалидов на базе 2 учреждений дополнительного образования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Капитальный ремонт санитарно- гигиенических помещений 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системы средств информационной поддержки, контрастной окраски поверхностей на всех путях движения 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Обеспечение доступа к входу в здание 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2025 г. </w:t>
            </w:r>
          </w:p>
        </w:tc>
        <w:tc>
          <w:tcPr>
            <w:tcW w:w="3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Повышение доступности и качества реабилитационных услуг для инвалидов и детей-инвалидов, содействие их социальной интеграции через развитие спектра реабилитационных услуг и организационных форм их предоставления, технологий и методов работы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Доступность учреждений культуры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Адаптировать учреждения культуры с целью доступности для инвалидов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СП 59.13330.2011 Свод правил "Доступность зданий и сооружений для маломобильных групп населения";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Актуализированная редакция СНиП 35-01-2001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Управление культуры, руководители учреждений культуры.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2021-2025 гг.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Создание условий для обеспечения доступной среды для инвалидов и других маломобильных групп населения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СП 59.13330.2011 Свод правил "Доступность зданий и сооружений для маломобильных групп населения";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Актуализированная редакция СНиП 35-01-2001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Управление культуры МО "Шовгеновский район"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2021-2025 гг.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 г.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 г.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 г.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 г.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 г.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 г.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2021 - 2025 гг.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2025 г.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2024 г.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lastRenderedPageBreak/>
              <w:t>Создание доступной среды для инвалидов учреждений культуры -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объектов культуры.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Участие инвалидов в культурной и спортивной жизни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Организация и проведение социокультурных и спортивных мероприятий с участием лиц с ограниченными возможностями здоровья.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Комитет по физической культуре и спорту, Управление культуры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2015-2020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Увеличение количества инвалидов из числа граждан с ограниченными возмож-ностями здоровья, привлече-нных к участию в социо-культурных и спортивных мероприятий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>Результат выполнения задачи</w:t>
            </w:r>
            <w:r w:rsidRPr="00CD30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: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созданные условия для интеграции инвалидов в общество и повышения качества жизни инвалидов в современных условиях.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Задача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услугами.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населения.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Организация образовательного процесса для детей с ограниченными возможностями здоровья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Направление детей с ограниченными возможностями здоровья и трудностями в </w:t>
            </w:r>
            <w:proofErr w:type="gramStart"/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обучении по</w:t>
            </w:r>
            <w:proofErr w:type="gramEnd"/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 xml:space="preserve"> общеобразовательным программам в психолого-медико-педаго-гическую комиссию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руководители общеобразовательных организаций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 графи-ку республ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иканской психолого-медико-педагогической комиссии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Обеспечение доступности образования для детей инвалидов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Организация интегрированного образования детей с ограниченными возможностями здоровья в одном классе с детьми, не имеющими нарушений развития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руководители общеобразовательных организаций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в соотве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тствии с решениями республик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анской психолого-медико-пе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дагогической комиссии и по жела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нию роди-телей (за-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конных представителей)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Обеспечение доступности образования для детей инвалидов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17. 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Организация индивидуального обучения на дому для детей-инвалидов и детей с ограниченными возможностями здоровья, которые по состоянию здоровья временно или постоянно не могут посещать общеобразовательные учреждения.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руководители общеобразовательных организаций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в соответ-ствии с решения-ми респуб-ликанской психолого-медико-педаго-гической комиссии и по желанию родителей (законных представителей)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Обеспечение доступности образования для детей - инвалидов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 детей с ограниченными возможн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остями 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здоровья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Повышение уровня профессиональной компетентности специалистов, работающих с детьми -инвалидами, детьми с ОВЗ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Организация семинаров, круглых столов, консультаций со всеми участниками образовательного процесса, имеющими отношение к работе с детьми с ОВЗ: педагогическими работниками (учителями, психологами, социальными педагогами), детьми и их родителями (законными представителями)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руководители общеобразовательных организаций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постоянно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Создание условий для повышения эффективности и качества образовательных мероприятий для инвалидов и других МГН.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Обеспечение участия лиц, имеющих отношение к работе с детьми с ОВЗ: педагогических работников (учителей, психологов, социальных педагогов) в республиканских мероприятиях данного направления и тематики.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руководители общеобразовательных организаций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постоянно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Создание условий для повышения эффективности и качества образовательных мероприятий для инвалидов и других МГН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Проведение инструктирования сотрудников учреждений, предоставляющих услуги населению, по вопросам оказания услуг инвалидам в доступных для них форматах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Приказ начальника муниципального управления культуры МО "Шовгеновский район"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Управление культуры МО "Шовгеновский район"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постоянно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Повышение качества предоставляемых услуг инвалидам.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Освещение в средствах массовой информации мероприятий по обеспечению доступности объектов социальной инфраструктуры.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Управление образования, управление культуры, редакция газеты "Согласие"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2021-2025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гг.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Информирование общественности о необходимости создания условий для безбарьерной среды жизнедеятельности инвалидов.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проведения соцопроса граждан с ограниченными возможностями здоровья на выяснение степени 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удов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летворенности условиями, создан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ными для безбарьерной среды жизнедеятельности инвалидов.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Управление образования, Управление культуры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Выявление проблем, связанных с созданием условий для безбарьерной среды жизнедеятельности инвалидов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23. 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Организация проведения соцопроса граждан с ограниченными возможностями здоровья на выяснение степени удовлетворенности отношением населения к проблемам инвалидов.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Управление образования, Управление культуры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Выявление проблем, связанных с отсутствием толерантного отношения населения к проблемам инвалидов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30187A" w:rsidRPr="00CD309C" w:rsidTr="00590DB8">
        <w:trPr>
          <w:gridAfter w:val="3"/>
          <w:wAfter w:w="618" w:type="dxa"/>
        </w:trPr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>Результат выполнения задачи:</w:t>
            </w: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 повышение уровня профессиональной компетентности специалистов, работающих с инвалидами, создание </w:t>
            </w:r>
          </w:p>
          <w:p w:rsidR="0030187A" w:rsidRPr="00CD309C" w:rsidRDefault="0030187A" w:rsidP="00590DB8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Calibri" w:eastAsia="Times New Roman" w:hAnsi="Calibri" w:cs="Times New Roman"/>
                <w:sz w:val="24"/>
                <w:szCs w:val="24"/>
              </w:rPr>
              <w:t>эффективно действующей системы информационного обеспечения инвалидов и устранение "отношенческих" барьеров в обществе. </w:t>
            </w:r>
          </w:p>
        </w:tc>
        <w:tc>
          <w:tcPr>
            <w:tcW w:w="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0187A" w:rsidRPr="00CD309C" w:rsidRDefault="0030187A" w:rsidP="00590DB8">
            <w:pPr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</w:tbl>
    <w:p w:rsidR="0030187A" w:rsidRPr="00CD309C" w:rsidRDefault="0030187A" w:rsidP="0030187A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309C">
        <w:rPr>
          <w:rFonts w:ascii="Times New Roman CYR" w:eastAsia="Times New Roman" w:hAnsi="Times New Roman CYR" w:cs="Times New Roman CYR"/>
          <w:sz w:val="24"/>
          <w:szCs w:val="24"/>
        </w:rPr>
        <w:t> </w:t>
      </w:r>
    </w:p>
    <w:p w:rsidR="0030187A" w:rsidRDefault="0030187A" w:rsidP="0030187A"/>
    <w:p w:rsidR="0030187A" w:rsidRDefault="0030187A" w:rsidP="0030187A">
      <w:pPr>
        <w:jc w:val="both"/>
        <w:rPr>
          <w:rFonts w:ascii="Times New Roman" w:hAnsi="Times New Roman" w:cs="Times New Roman"/>
        </w:rPr>
      </w:pPr>
    </w:p>
    <w:p w:rsidR="0030187A" w:rsidRDefault="0030187A" w:rsidP="0030187A">
      <w:pPr>
        <w:jc w:val="both"/>
        <w:rPr>
          <w:rFonts w:ascii="Times New Roman" w:hAnsi="Times New Roman" w:cs="Times New Roman"/>
        </w:rPr>
      </w:pPr>
    </w:p>
    <w:p w:rsidR="0030187A" w:rsidRDefault="0030187A" w:rsidP="0030187A">
      <w:pPr>
        <w:jc w:val="both"/>
        <w:rPr>
          <w:rFonts w:ascii="Times New Roman" w:hAnsi="Times New Roman" w:cs="Times New Roman"/>
        </w:rPr>
      </w:pPr>
    </w:p>
    <w:p w:rsidR="0030187A" w:rsidRDefault="0030187A" w:rsidP="0030187A">
      <w:pPr>
        <w:jc w:val="both"/>
        <w:rPr>
          <w:rFonts w:ascii="Times New Roman" w:hAnsi="Times New Roman" w:cs="Times New Roman"/>
        </w:rPr>
      </w:pPr>
    </w:p>
    <w:p w:rsidR="0030187A" w:rsidRPr="001950D6" w:rsidRDefault="0030187A" w:rsidP="0030187A">
      <w:pPr>
        <w:jc w:val="both"/>
        <w:rPr>
          <w:rFonts w:ascii="Times New Roman" w:hAnsi="Times New Roman" w:cs="Times New Roman"/>
        </w:rPr>
      </w:pPr>
    </w:p>
    <w:p w:rsidR="0030187A" w:rsidRDefault="0030187A" w:rsidP="0030187A"/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  <w:bookmarkStart w:id="0" w:name="_GoBack"/>
      <w:bookmarkEnd w:id="0"/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651E13" w:rsidRPr="00590DB8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651E13" w:rsidRPr="00AE0CDE" w:rsidTr="00651E13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651E13" w:rsidRDefault="00651E13" w:rsidP="00590DB8">
            <w:pPr>
              <w:jc w:val="center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  <w:p w:rsidR="00651E13" w:rsidRPr="00590DB8" w:rsidRDefault="00651E13" w:rsidP="00590DB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651E13" w:rsidRDefault="00651E13" w:rsidP="00590DB8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</w:p>
        </w:tc>
      </w:tr>
    </w:tbl>
    <w:p w:rsidR="00651E13" w:rsidRDefault="00651E13" w:rsidP="00651E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sectPr w:rsidR="00651E13" w:rsidSect="001217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E49"/>
    <w:multiLevelType w:val="hybridMultilevel"/>
    <w:tmpl w:val="2048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662E"/>
    <w:multiLevelType w:val="multilevel"/>
    <w:tmpl w:val="7C2E5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A5E43"/>
    <w:multiLevelType w:val="multilevel"/>
    <w:tmpl w:val="1A48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307DF"/>
    <w:multiLevelType w:val="multilevel"/>
    <w:tmpl w:val="3182C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E2D9E"/>
    <w:multiLevelType w:val="multilevel"/>
    <w:tmpl w:val="86E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DA43F4"/>
    <w:multiLevelType w:val="multilevel"/>
    <w:tmpl w:val="796A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25D8F"/>
    <w:multiLevelType w:val="multilevel"/>
    <w:tmpl w:val="F23C7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E15872"/>
    <w:multiLevelType w:val="hybridMultilevel"/>
    <w:tmpl w:val="F2962D24"/>
    <w:lvl w:ilvl="0" w:tplc="9852E9E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3D2621"/>
    <w:multiLevelType w:val="multilevel"/>
    <w:tmpl w:val="D0CCAB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E3F79"/>
    <w:multiLevelType w:val="multilevel"/>
    <w:tmpl w:val="7F58F4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B72E0"/>
    <w:multiLevelType w:val="multilevel"/>
    <w:tmpl w:val="7D1C2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9239F6"/>
    <w:multiLevelType w:val="multilevel"/>
    <w:tmpl w:val="A27AB3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BF455C"/>
    <w:multiLevelType w:val="multilevel"/>
    <w:tmpl w:val="24B21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4D43EE"/>
    <w:multiLevelType w:val="multilevel"/>
    <w:tmpl w:val="AA68D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5D4811"/>
    <w:multiLevelType w:val="multilevel"/>
    <w:tmpl w:val="F1027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812959"/>
    <w:multiLevelType w:val="multilevel"/>
    <w:tmpl w:val="C844866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058C1"/>
    <w:multiLevelType w:val="hybridMultilevel"/>
    <w:tmpl w:val="5BE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5443E"/>
    <w:multiLevelType w:val="multilevel"/>
    <w:tmpl w:val="A18873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F944C0"/>
    <w:multiLevelType w:val="multilevel"/>
    <w:tmpl w:val="57F24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042FB6"/>
    <w:multiLevelType w:val="multilevel"/>
    <w:tmpl w:val="4A4EF9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E697E"/>
    <w:multiLevelType w:val="multilevel"/>
    <w:tmpl w:val="9522B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796B2E"/>
    <w:multiLevelType w:val="hybridMultilevel"/>
    <w:tmpl w:val="FAB6CC18"/>
    <w:lvl w:ilvl="0" w:tplc="F43C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AF0F8E"/>
    <w:multiLevelType w:val="multilevel"/>
    <w:tmpl w:val="E1F298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E16CC3"/>
    <w:multiLevelType w:val="multilevel"/>
    <w:tmpl w:val="95624F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B84119"/>
    <w:multiLevelType w:val="multilevel"/>
    <w:tmpl w:val="61A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757EFF"/>
    <w:multiLevelType w:val="multilevel"/>
    <w:tmpl w:val="7CA422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AC46B1"/>
    <w:multiLevelType w:val="multilevel"/>
    <w:tmpl w:val="49F8259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F2FF3"/>
    <w:multiLevelType w:val="multilevel"/>
    <w:tmpl w:val="6D189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15D0D"/>
    <w:multiLevelType w:val="multilevel"/>
    <w:tmpl w:val="08D4F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6F6637"/>
    <w:multiLevelType w:val="multilevel"/>
    <w:tmpl w:val="1B3052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33F42"/>
    <w:multiLevelType w:val="hybridMultilevel"/>
    <w:tmpl w:val="B2E4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D05BD7"/>
    <w:multiLevelType w:val="multilevel"/>
    <w:tmpl w:val="295ADE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5224D4"/>
    <w:multiLevelType w:val="multilevel"/>
    <w:tmpl w:val="0A2822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CF7885"/>
    <w:multiLevelType w:val="multilevel"/>
    <w:tmpl w:val="A386C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6E1CB5"/>
    <w:multiLevelType w:val="multilevel"/>
    <w:tmpl w:val="F6F6C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61164D"/>
    <w:multiLevelType w:val="multilevel"/>
    <w:tmpl w:val="96F2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4B09FC"/>
    <w:multiLevelType w:val="multilevel"/>
    <w:tmpl w:val="8396A1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9A5C66"/>
    <w:multiLevelType w:val="multilevel"/>
    <w:tmpl w:val="FF04EA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DE5E2B"/>
    <w:multiLevelType w:val="multilevel"/>
    <w:tmpl w:val="D86644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DA17EA"/>
    <w:multiLevelType w:val="multilevel"/>
    <w:tmpl w:val="41CCC0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DC036D"/>
    <w:multiLevelType w:val="multilevel"/>
    <w:tmpl w:val="3E40A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1C140A"/>
    <w:multiLevelType w:val="multilevel"/>
    <w:tmpl w:val="D9A2C7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112843"/>
    <w:multiLevelType w:val="hybridMultilevel"/>
    <w:tmpl w:val="5BE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BF3B62"/>
    <w:multiLevelType w:val="multilevel"/>
    <w:tmpl w:val="BC465C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647AC0"/>
    <w:multiLevelType w:val="multilevel"/>
    <w:tmpl w:val="F89C3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192382"/>
    <w:multiLevelType w:val="multilevel"/>
    <w:tmpl w:val="E7E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8"/>
  </w:num>
  <w:num w:numId="8">
    <w:abstractNumId w:val="35"/>
  </w:num>
  <w:num w:numId="9">
    <w:abstractNumId w:val="6"/>
  </w:num>
  <w:num w:numId="10">
    <w:abstractNumId w:val="15"/>
  </w:num>
  <w:num w:numId="11">
    <w:abstractNumId w:val="37"/>
  </w:num>
  <w:num w:numId="12">
    <w:abstractNumId w:val="45"/>
  </w:num>
  <w:num w:numId="13">
    <w:abstractNumId w:val="46"/>
  </w:num>
  <w:num w:numId="14">
    <w:abstractNumId w:val="24"/>
  </w:num>
  <w:num w:numId="15">
    <w:abstractNumId w:val="13"/>
  </w:num>
  <w:num w:numId="16">
    <w:abstractNumId w:val="42"/>
  </w:num>
  <w:num w:numId="17">
    <w:abstractNumId w:val="11"/>
  </w:num>
  <w:num w:numId="18">
    <w:abstractNumId w:val="41"/>
  </w:num>
  <w:num w:numId="19">
    <w:abstractNumId w:val="38"/>
  </w:num>
  <w:num w:numId="20">
    <w:abstractNumId w:val="36"/>
  </w:num>
  <w:num w:numId="21">
    <w:abstractNumId w:val="22"/>
  </w:num>
  <w:num w:numId="22">
    <w:abstractNumId w:val="20"/>
  </w:num>
  <w:num w:numId="23">
    <w:abstractNumId w:val="1"/>
  </w:num>
  <w:num w:numId="24">
    <w:abstractNumId w:val="14"/>
  </w:num>
  <w:num w:numId="25">
    <w:abstractNumId w:val="12"/>
  </w:num>
  <w:num w:numId="26">
    <w:abstractNumId w:val="25"/>
  </w:num>
  <w:num w:numId="27">
    <w:abstractNumId w:val="16"/>
  </w:num>
  <w:num w:numId="28">
    <w:abstractNumId w:val="29"/>
  </w:num>
  <w:num w:numId="29">
    <w:abstractNumId w:val="4"/>
  </w:num>
  <w:num w:numId="30">
    <w:abstractNumId w:val="27"/>
  </w:num>
  <w:num w:numId="31">
    <w:abstractNumId w:val="31"/>
  </w:num>
  <w:num w:numId="32">
    <w:abstractNumId w:val="19"/>
  </w:num>
  <w:num w:numId="33">
    <w:abstractNumId w:val="30"/>
  </w:num>
  <w:num w:numId="34">
    <w:abstractNumId w:val="40"/>
  </w:num>
  <w:num w:numId="35">
    <w:abstractNumId w:val="39"/>
  </w:num>
  <w:num w:numId="36">
    <w:abstractNumId w:val="34"/>
  </w:num>
  <w:num w:numId="37">
    <w:abstractNumId w:val="33"/>
  </w:num>
  <w:num w:numId="38">
    <w:abstractNumId w:val="10"/>
  </w:num>
  <w:num w:numId="39">
    <w:abstractNumId w:val="28"/>
  </w:num>
  <w:num w:numId="40">
    <w:abstractNumId w:val="17"/>
  </w:num>
  <w:num w:numId="41">
    <w:abstractNumId w:val="21"/>
  </w:num>
  <w:num w:numId="42">
    <w:abstractNumId w:val="2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9"/>
  </w:num>
  <w:num w:numId="46">
    <w:abstractNumId w:val="32"/>
  </w:num>
  <w:num w:numId="47">
    <w:abstractNumId w:val="3"/>
  </w:num>
  <w:num w:numId="48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0B"/>
    <w:rsid w:val="000D3051"/>
    <w:rsid w:val="000F4129"/>
    <w:rsid w:val="001118B5"/>
    <w:rsid w:val="001217E4"/>
    <w:rsid w:val="0014428A"/>
    <w:rsid w:val="001950D6"/>
    <w:rsid w:val="001A1ED1"/>
    <w:rsid w:val="001B3AEC"/>
    <w:rsid w:val="001F2354"/>
    <w:rsid w:val="0020158C"/>
    <w:rsid w:val="00221D2C"/>
    <w:rsid w:val="00227308"/>
    <w:rsid w:val="0025679C"/>
    <w:rsid w:val="0027272D"/>
    <w:rsid w:val="00286DDC"/>
    <w:rsid w:val="002A6EED"/>
    <w:rsid w:val="002B0DE5"/>
    <w:rsid w:val="002C584C"/>
    <w:rsid w:val="0030187A"/>
    <w:rsid w:val="00367B84"/>
    <w:rsid w:val="004164C6"/>
    <w:rsid w:val="004333C8"/>
    <w:rsid w:val="00470800"/>
    <w:rsid w:val="0049397A"/>
    <w:rsid w:val="00495BCF"/>
    <w:rsid w:val="00590DB8"/>
    <w:rsid w:val="00651E13"/>
    <w:rsid w:val="006840AA"/>
    <w:rsid w:val="006C0AA3"/>
    <w:rsid w:val="006C3A0E"/>
    <w:rsid w:val="00743DE7"/>
    <w:rsid w:val="00776ABC"/>
    <w:rsid w:val="00794758"/>
    <w:rsid w:val="007A7AC2"/>
    <w:rsid w:val="008B52D0"/>
    <w:rsid w:val="008C5BB0"/>
    <w:rsid w:val="009238CC"/>
    <w:rsid w:val="00941935"/>
    <w:rsid w:val="00954D10"/>
    <w:rsid w:val="00A41CCE"/>
    <w:rsid w:val="00A545F0"/>
    <w:rsid w:val="00A612EB"/>
    <w:rsid w:val="00A83769"/>
    <w:rsid w:val="00AA3D0B"/>
    <w:rsid w:val="00AC1D47"/>
    <w:rsid w:val="00AE0CDE"/>
    <w:rsid w:val="00B131A1"/>
    <w:rsid w:val="00B1391A"/>
    <w:rsid w:val="00B356FF"/>
    <w:rsid w:val="00BD72F9"/>
    <w:rsid w:val="00BE4DB2"/>
    <w:rsid w:val="00BE4F27"/>
    <w:rsid w:val="00C23CAD"/>
    <w:rsid w:val="00C93CBD"/>
    <w:rsid w:val="00CC21AA"/>
    <w:rsid w:val="00D45B6C"/>
    <w:rsid w:val="00D77CFF"/>
    <w:rsid w:val="00DC7ABE"/>
    <w:rsid w:val="00DF17B8"/>
    <w:rsid w:val="00DF6A02"/>
    <w:rsid w:val="00ED7D53"/>
    <w:rsid w:val="00F54CE2"/>
    <w:rsid w:val="00F7348E"/>
    <w:rsid w:val="00F736FD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0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A3D0B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A3D0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A3D0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3D0B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A3D0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AA3D0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3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1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68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6840AA"/>
  </w:style>
  <w:style w:type="paragraph" w:styleId="a7">
    <w:name w:val="Body Text"/>
    <w:basedOn w:val="a"/>
    <w:link w:val="a8"/>
    <w:uiPriority w:val="99"/>
    <w:semiHidden/>
    <w:unhideWhenUsed/>
    <w:rsid w:val="009238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38CC"/>
    <w:rPr>
      <w:rFonts w:eastAsiaTheme="minorEastAsia"/>
      <w:lang w:eastAsia="ru-RU"/>
    </w:rPr>
  </w:style>
  <w:style w:type="paragraph" w:styleId="a9">
    <w:name w:val="Body Text Indent"/>
    <w:basedOn w:val="a"/>
    <w:link w:val="aa"/>
    <w:unhideWhenUsed/>
    <w:rsid w:val="009238CC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238C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normaltextrun">
    <w:name w:val="normaltextrun"/>
    <w:basedOn w:val="a0"/>
    <w:rsid w:val="001217E4"/>
  </w:style>
  <w:style w:type="character" w:customStyle="1" w:styleId="contextualspellingandgrammarerror">
    <w:name w:val="contextualspellingandgrammarerror"/>
    <w:basedOn w:val="a0"/>
    <w:rsid w:val="001217E4"/>
  </w:style>
  <w:style w:type="character" w:customStyle="1" w:styleId="spellingerror">
    <w:name w:val="spellingerror"/>
    <w:basedOn w:val="a0"/>
    <w:rsid w:val="001217E4"/>
  </w:style>
  <w:style w:type="character" w:customStyle="1" w:styleId="scxw169033983">
    <w:name w:val="scxw169033983"/>
    <w:basedOn w:val="a0"/>
    <w:rsid w:val="001217E4"/>
  </w:style>
  <w:style w:type="character" w:customStyle="1" w:styleId="tabchar">
    <w:name w:val="tabchar"/>
    <w:basedOn w:val="a0"/>
    <w:rsid w:val="001217E4"/>
  </w:style>
  <w:style w:type="character" w:customStyle="1" w:styleId="superscript">
    <w:name w:val="superscript"/>
    <w:basedOn w:val="a0"/>
    <w:rsid w:val="0027272D"/>
  </w:style>
  <w:style w:type="character" w:customStyle="1" w:styleId="scxw236984094">
    <w:name w:val="scxw236984094"/>
    <w:basedOn w:val="a0"/>
    <w:rsid w:val="0027272D"/>
  </w:style>
  <w:style w:type="paragraph" w:styleId="ab">
    <w:name w:val="No Spacing"/>
    <w:qFormat/>
    <w:rsid w:val="00495BCF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rsid w:val="004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49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E4DB2"/>
    <w:rPr>
      <w:color w:val="0563C1" w:themeColor="hyperlink"/>
      <w:u w:val="single"/>
    </w:rPr>
  </w:style>
  <w:style w:type="character" w:customStyle="1" w:styleId="scxw145502161">
    <w:name w:val="scxw145502161"/>
    <w:basedOn w:val="a0"/>
    <w:rsid w:val="00651E13"/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0"/>
    <w:semiHidden/>
    <w:locked/>
    <w:rsid w:val="00590DB8"/>
    <w:rPr>
      <w:lang w:eastAsia="zh-CN"/>
    </w:rPr>
  </w:style>
  <w:style w:type="paragraph" w:styleId="af0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semiHidden/>
    <w:unhideWhenUsed/>
    <w:rsid w:val="00590DB8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eastAsiaTheme="minorHAnsi"/>
      <w:lang w:eastAsia="zh-CN"/>
    </w:rPr>
  </w:style>
  <w:style w:type="character" w:customStyle="1" w:styleId="11">
    <w:name w:val="Верхний колонтитул Знак1"/>
    <w:basedOn w:val="a0"/>
    <w:uiPriority w:val="99"/>
    <w:semiHidden/>
    <w:rsid w:val="00590DB8"/>
    <w:rPr>
      <w:rFonts w:eastAsiaTheme="minorEastAsia"/>
      <w:lang w:eastAsia="ru-RU"/>
    </w:rPr>
  </w:style>
  <w:style w:type="paragraph" w:customStyle="1" w:styleId="263971306bb178b27d1e200a5c980378s3">
    <w:name w:val="263971306bb178b27d1e200a5c980378s3"/>
    <w:basedOn w:val="a"/>
    <w:semiHidden/>
    <w:rsid w:val="0059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semiHidden/>
    <w:rsid w:val="0059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semiHidden/>
    <w:rsid w:val="0059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semiHidden/>
    <w:rsid w:val="0059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semiHidden/>
    <w:rsid w:val="0059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590D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cd3633a0beb813306df475e70a94821s2">
    <w:name w:val="3cd3633a0beb813306df475e70a94821s2"/>
    <w:basedOn w:val="a0"/>
    <w:rsid w:val="00590DB8"/>
  </w:style>
  <w:style w:type="character" w:customStyle="1" w:styleId="345ef3c3a60bd82c0f33798e53b392f2bumpedfont15">
    <w:name w:val="345ef3c3a60bd82c0f33798e53b392f2bumpedfont15"/>
    <w:basedOn w:val="a0"/>
    <w:rsid w:val="00590DB8"/>
  </w:style>
  <w:style w:type="character" w:customStyle="1" w:styleId="31a4d36d391ff87c43bdd4c7f286dd78s12">
    <w:name w:val="31a4d36d391ff87c43bdd4c7f286dd78s12"/>
    <w:basedOn w:val="a0"/>
    <w:rsid w:val="00590DB8"/>
  </w:style>
  <w:style w:type="character" w:customStyle="1" w:styleId="28170ffcf64e02a0cd3da81525ccf551s13">
    <w:name w:val="28170ffcf64e02a0cd3da81525ccf551s13"/>
    <w:basedOn w:val="a0"/>
    <w:rsid w:val="00590DB8"/>
  </w:style>
  <w:style w:type="character" w:customStyle="1" w:styleId="885a3218b19909d999b66fffd8105830s14">
    <w:name w:val="885a3218b19909d999b66fffd8105830s14"/>
    <w:basedOn w:val="a0"/>
    <w:rsid w:val="00590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0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A3D0B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A3D0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A3D0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3D0B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A3D0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AA3D0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3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1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68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6840AA"/>
  </w:style>
  <w:style w:type="paragraph" w:styleId="a7">
    <w:name w:val="Body Text"/>
    <w:basedOn w:val="a"/>
    <w:link w:val="a8"/>
    <w:uiPriority w:val="99"/>
    <w:semiHidden/>
    <w:unhideWhenUsed/>
    <w:rsid w:val="009238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38CC"/>
    <w:rPr>
      <w:rFonts w:eastAsiaTheme="minorEastAsia"/>
      <w:lang w:eastAsia="ru-RU"/>
    </w:rPr>
  </w:style>
  <w:style w:type="paragraph" w:styleId="a9">
    <w:name w:val="Body Text Indent"/>
    <w:basedOn w:val="a"/>
    <w:link w:val="aa"/>
    <w:unhideWhenUsed/>
    <w:rsid w:val="009238CC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238C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normaltextrun">
    <w:name w:val="normaltextrun"/>
    <w:basedOn w:val="a0"/>
    <w:rsid w:val="001217E4"/>
  </w:style>
  <w:style w:type="character" w:customStyle="1" w:styleId="contextualspellingandgrammarerror">
    <w:name w:val="contextualspellingandgrammarerror"/>
    <w:basedOn w:val="a0"/>
    <w:rsid w:val="001217E4"/>
  </w:style>
  <w:style w:type="character" w:customStyle="1" w:styleId="spellingerror">
    <w:name w:val="spellingerror"/>
    <w:basedOn w:val="a0"/>
    <w:rsid w:val="001217E4"/>
  </w:style>
  <w:style w:type="character" w:customStyle="1" w:styleId="scxw169033983">
    <w:name w:val="scxw169033983"/>
    <w:basedOn w:val="a0"/>
    <w:rsid w:val="001217E4"/>
  </w:style>
  <w:style w:type="character" w:customStyle="1" w:styleId="tabchar">
    <w:name w:val="tabchar"/>
    <w:basedOn w:val="a0"/>
    <w:rsid w:val="001217E4"/>
  </w:style>
  <w:style w:type="character" w:customStyle="1" w:styleId="superscript">
    <w:name w:val="superscript"/>
    <w:basedOn w:val="a0"/>
    <w:rsid w:val="0027272D"/>
  </w:style>
  <w:style w:type="character" w:customStyle="1" w:styleId="scxw236984094">
    <w:name w:val="scxw236984094"/>
    <w:basedOn w:val="a0"/>
    <w:rsid w:val="0027272D"/>
  </w:style>
  <w:style w:type="paragraph" w:styleId="ab">
    <w:name w:val="No Spacing"/>
    <w:qFormat/>
    <w:rsid w:val="00495BCF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rsid w:val="004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49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E4DB2"/>
    <w:rPr>
      <w:color w:val="0563C1" w:themeColor="hyperlink"/>
      <w:u w:val="single"/>
    </w:rPr>
  </w:style>
  <w:style w:type="character" w:customStyle="1" w:styleId="scxw145502161">
    <w:name w:val="scxw145502161"/>
    <w:basedOn w:val="a0"/>
    <w:rsid w:val="00651E13"/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0"/>
    <w:semiHidden/>
    <w:locked/>
    <w:rsid w:val="00590DB8"/>
    <w:rPr>
      <w:lang w:eastAsia="zh-CN"/>
    </w:rPr>
  </w:style>
  <w:style w:type="paragraph" w:styleId="af0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semiHidden/>
    <w:unhideWhenUsed/>
    <w:rsid w:val="00590DB8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eastAsiaTheme="minorHAnsi"/>
      <w:lang w:eastAsia="zh-CN"/>
    </w:rPr>
  </w:style>
  <w:style w:type="character" w:customStyle="1" w:styleId="11">
    <w:name w:val="Верхний колонтитул Знак1"/>
    <w:basedOn w:val="a0"/>
    <w:uiPriority w:val="99"/>
    <w:semiHidden/>
    <w:rsid w:val="00590DB8"/>
    <w:rPr>
      <w:rFonts w:eastAsiaTheme="minorEastAsia"/>
      <w:lang w:eastAsia="ru-RU"/>
    </w:rPr>
  </w:style>
  <w:style w:type="paragraph" w:customStyle="1" w:styleId="263971306bb178b27d1e200a5c980378s3">
    <w:name w:val="263971306bb178b27d1e200a5c980378s3"/>
    <w:basedOn w:val="a"/>
    <w:semiHidden/>
    <w:rsid w:val="0059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semiHidden/>
    <w:rsid w:val="0059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semiHidden/>
    <w:rsid w:val="0059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semiHidden/>
    <w:rsid w:val="0059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semiHidden/>
    <w:rsid w:val="0059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590D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cd3633a0beb813306df475e70a94821s2">
    <w:name w:val="3cd3633a0beb813306df475e70a94821s2"/>
    <w:basedOn w:val="a0"/>
    <w:rsid w:val="00590DB8"/>
  </w:style>
  <w:style w:type="character" w:customStyle="1" w:styleId="345ef3c3a60bd82c0f33798e53b392f2bumpedfont15">
    <w:name w:val="345ef3c3a60bd82c0f33798e53b392f2bumpedfont15"/>
    <w:basedOn w:val="a0"/>
    <w:rsid w:val="00590DB8"/>
  </w:style>
  <w:style w:type="character" w:customStyle="1" w:styleId="31a4d36d391ff87c43bdd4c7f286dd78s12">
    <w:name w:val="31a4d36d391ff87c43bdd4c7f286dd78s12"/>
    <w:basedOn w:val="a0"/>
    <w:rsid w:val="00590DB8"/>
  </w:style>
  <w:style w:type="character" w:customStyle="1" w:styleId="28170ffcf64e02a0cd3da81525ccf551s13">
    <w:name w:val="28170ffcf64e02a0cd3da81525ccf551s13"/>
    <w:basedOn w:val="a0"/>
    <w:rsid w:val="00590DB8"/>
  </w:style>
  <w:style w:type="character" w:customStyle="1" w:styleId="885a3218b19909d999b66fffd8105830s14">
    <w:name w:val="885a3218b19909d999b66fffd8105830s14"/>
    <w:basedOn w:val="a0"/>
    <w:rsid w:val="0059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0709036&amp;sub=0" TargetMode="External"/><Relationship Id="rId13" Type="http://schemas.openxmlformats.org/officeDocument/2006/relationships/hyperlink" Target="http://municipal.garant.ru/document?id=70995198&amp;sub=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municipal.garant.ru/document?id=70709036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document?id=10064504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000300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0995198&amp;sub=0" TargetMode="External"/><Relationship Id="rId14" Type="http://schemas.openxmlformats.org/officeDocument/2006/relationships/hyperlink" Target="http://municipal.garant.ru/document?id=3225651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4</cp:revision>
  <cp:lastPrinted>2021-07-15T13:26:00Z</cp:lastPrinted>
  <dcterms:created xsi:type="dcterms:W3CDTF">2021-08-23T11:53:00Z</dcterms:created>
  <dcterms:modified xsi:type="dcterms:W3CDTF">2021-08-23T11:56:00Z</dcterms:modified>
</cp:coreProperties>
</file>