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E3" w:rsidRDefault="00A432E3" w:rsidP="00A43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2E3"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</w:t>
      </w:r>
    </w:p>
    <w:p w:rsidR="00B1146D" w:rsidRDefault="00A432E3" w:rsidP="00A43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2E3">
        <w:rPr>
          <w:rFonts w:ascii="Times New Roman" w:hAnsi="Times New Roman" w:cs="Times New Roman"/>
          <w:sz w:val="24"/>
          <w:szCs w:val="24"/>
        </w:rPr>
        <w:t>муниципального образования «Хатажукайское сельское поселение» на 01.01.2024г.»</w:t>
      </w:r>
    </w:p>
    <w:p w:rsidR="00A432E3" w:rsidRPr="00A432E3" w:rsidRDefault="00A432E3" w:rsidP="00A432E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2E3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1. Недвижимое имущество. </w:t>
      </w:r>
    </w:p>
    <w:tbl>
      <w:tblPr>
        <w:tblStyle w:val="a4"/>
        <w:tblpPr w:leftFromText="180" w:rightFromText="180" w:vertAnchor="text" w:horzAnchor="margin" w:tblpX="-1075" w:tblpY="933"/>
        <w:tblW w:w="16585" w:type="dxa"/>
        <w:tblLayout w:type="fixed"/>
        <w:tblLook w:val="0420" w:firstRow="1" w:lastRow="0" w:firstColumn="0" w:lastColumn="0" w:noHBand="0" w:noVBand="1"/>
      </w:tblPr>
      <w:tblGrid>
        <w:gridCol w:w="1129"/>
        <w:gridCol w:w="1983"/>
        <w:gridCol w:w="38"/>
        <w:gridCol w:w="2091"/>
        <w:gridCol w:w="1970"/>
        <w:gridCol w:w="14"/>
        <w:gridCol w:w="1275"/>
        <w:gridCol w:w="42"/>
        <w:gridCol w:w="525"/>
        <w:gridCol w:w="141"/>
        <w:gridCol w:w="568"/>
        <w:gridCol w:w="478"/>
        <w:gridCol w:w="231"/>
        <w:gridCol w:w="407"/>
        <w:gridCol w:w="1264"/>
        <w:gridCol w:w="13"/>
        <w:gridCol w:w="17"/>
        <w:gridCol w:w="850"/>
        <w:gridCol w:w="70"/>
        <w:gridCol w:w="1773"/>
        <w:gridCol w:w="20"/>
        <w:gridCol w:w="1686"/>
      </w:tblGrid>
      <w:tr w:rsidR="00F31A03" w:rsidTr="008124D3">
        <w:trPr>
          <w:cantSplit/>
          <w:trHeight w:val="2967"/>
        </w:trPr>
        <w:tc>
          <w:tcPr>
            <w:tcW w:w="1129" w:type="dxa"/>
            <w:textDirection w:val="btLr"/>
          </w:tcPr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номер </w:t>
            </w:r>
          </w:p>
        </w:tc>
        <w:tc>
          <w:tcPr>
            <w:tcW w:w="1983" w:type="dxa"/>
            <w:textDirection w:val="btLr"/>
          </w:tcPr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недвижимого имущества </w:t>
            </w:r>
          </w:p>
        </w:tc>
        <w:tc>
          <w:tcPr>
            <w:tcW w:w="2129" w:type="dxa"/>
            <w:gridSpan w:val="2"/>
            <w:textDirection w:val="btLr"/>
          </w:tcPr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местоположение)</w:t>
            </w:r>
          </w:p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984" w:type="dxa"/>
            <w:gridSpan w:val="2"/>
            <w:textDirection w:val="btLr"/>
          </w:tcPr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textDirection w:val="btLr"/>
          </w:tcPr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недвижимого имущества   </w:t>
            </w:r>
          </w:p>
        </w:tc>
        <w:tc>
          <w:tcPr>
            <w:tcW w:w="567" w:type="dxa"/>
            <w:gridSpan w:val="2"/>
            <w:textDirection w:val="btLr"/>
          </w:tcPr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недвижимого имущества </w:t>
            </w:r>
          </w:p>
        </w:tc>
        <w:tc>
          <w:tcPr>
            <w:tcW w:w="709" w:type="dxa"/>
            <w:gridSpan w:val="2"/>
            <w:textDirection w:val="btLr"/>
          </w:tcPr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(износ</w:t>
            </w:r>
            <w:proofErr w:type="gramStart"/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),руб.</w:t>
            </w:r>
            <w:proofErr w:type="gramEnd"/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gridSpan w:val="2"/>
            <w:textDirection w:val="btLr"/>
          </w:tcPr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 недвижимого имущества </w:t>
            </w:r>
          </w:p>
        </w:tc>
        <w:tc>
          <w:tcPr>
            <w:tcW w:w="1701" w:type="dxa"/>
            <w:gridSpan w:val="4"/>
            <w:textDirection w:val="btLr"/>
          </w:tcPr>
          <w:p w:rsidR="00850DEA" w:rsidRPr="00194E55" w:rsidRDefault="00850DEA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Дата возникновения и прекращения права муниципальной собственности на недвижимое имущество  </w:t>
            </w:r>
          </w:p>
        </w:tc>
        <w:tc>
          <w:tcPr>
            <w:tcW w:w="850" w:type="dxa"/>
            <w:textDirection w:val="btLr"/>
          </w:tcPr>
          <w:p w:rsidR="00850DEA" w:rsidRPr="00194E55" w:rsidRDefault="00A63CA5" w:rsidP="00F31A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 возникновения (прекращения )права муниципальной собственности на недвижимое имущество</w:t>
            </w:r>
          </w:p>
        </w:tc>
        <w:tc>
          <w:tcPr>
            <w:tcW w:w="1843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01078A" w:rsidRPr="00194E55" w:rsidRDefault="0001078A" w:rsidP="00F31A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1078A" w:rsidRPr="00194E55" w:rsidRDefault="0001078A" w:rsidP="00F31A0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установленных  в отношении муниципального  недвижимого имущества ограничениях(обременениях)  с указанием основания и даты их возникновения и прекращения </w:t>
            </w:r>
          </w:p>
        </w:tc>
      </w:tr>
      <w:tr w:rsidR="0010774B" w:rsidTr="00F31A03">
        <w:trPr>
          <w:cantSplit/>
          <w:trHeight w:val="278"/>
        </w:trPr>
        <w:tc>
          <w:tcPr>
            <w:tcW w:w="1658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10774B" w:rsidRPr="00F31A03" w:rsidRDefault="0010774B" w:rsidP="00F31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 1. Жилые здания, помещения </w:t>
            </w:r>
          </w:p>
        </w:tc>
      </w:tr>
      <w:tr w:rsidR="00F31A03" w:rsidTr="008124D3">
        <w:trPr>
          <w:trHeight w:val="1269"/>
        </w:trPr>
        <w:tc>
          <w:tcPr>
            <w:tcW w:w="1129" w:type="dxa"/>
          </w:tcPr>
          <w:p w:rsidR="0001078A" w:rsidRPr="00F31A03" w:rsidRDefault="00A67269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000000000007</w:t>
            </w:r>
          </w:p>
        </w:tc>
        <w:tc>
          <w:tcPr>
            <w:tcW w:w="1983" w:type="dxa"/>
          </w:tcPr>
          <w:p w:rsidR="0001078A" w:rsidRPr="00F31A03" w:rsidRDefault="00A67269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2129" w:type="dxa"/>
            <w:gridSpan w:val="2"/>
          </w:tcPr>
          <w:p w:rsidR="00194E55" w:rsidRPr="00F31A03" w:rsidRDefault="00745A9F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="00A67269"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Шовгеновский район, </w:t>
            </w:r>
          </w:p>
          <w:p w:rsidR="0001078A" w:rsidRPr="00F31A03" w:rsidRDefault="00A67269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 Пшичо, ул. Ленина,51</w:t>
            </w:r>
          </w:p>
        </w:tc>
        <w:tc>
          <w:tcPr>
            <w:tcW w:w="1984" w:type="dxa"/>
            <w:gridSpan w:val="2"/>
          </w:tcPr>
          <w:p w:rsidR="0001078A" w:rsidRPr="00F31A03" w:rsidRDefault="00C728E9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01:07:2000012:4</w:t>
            </w:r>
          </w:p>
        </w:tc>
        <w:tc>
          <w:tcPr>
            <w:tcW w:w="1275" w:type="dxa"/>
          </w:tcPr>
          <w:p w:rsidR="0001078A" w:rsidRPr="00F31A03" w:rsidRDefault="00C728E9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2482кв.м. </w:t>
            </w:r>
          </w:p>
        </w:tc>
        <w:tc>
          <w:tcPr>
            <w:tcW w:w="567" w:type="dxa"/>
            <w:gridSpan w:val="2"/>
          </w:tcPr>
          <w:p w:rsidR="0001078A" w:rsidRPr="00F31A03" w:rsidRDefault="0001078A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1078A" w:rsidRPr="00F31A03" w:rsidRDefault="0001078A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1078A" w:rsidRPr="00F31A03" w:rsidRDefault="0001078A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01078A" w:rsidRPr="00F31A03" w:rsidRDefault="00A67269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01.01.1985г.</w:t>
            </w:r>
          </w:p>
        </w:tc>
        <w:tc>
          <w:tcPr>
            <w:tcW w:w="850" w:type="dxa"/>
          </w:tcPr>
          <w:p w:rsidR="0001078A" w:rsidRPr="00F31A03" w:rsidRDefault="0001078A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078A" w:rsidRPr="00F31A03" w:rsidRDefault="00A67269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078A" w:rsidRDefault="0001078A" w:rsidP="00F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5D" w:rsidTr="008124D3">
        <w:trPr>
          <w:trHeight w:val="1269"/>
        </w:trPr>
        <w:tc>
          <w:tcPr>
            <w:tcW w:w="1129" w:type="dxa"/>
          </w:tcPr>
          <w:p w:rsidR="007B5D5D" w:rsidRPr="00F31A03" w:rsidRDefault="007B5D5D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1010600000244</w:t>
            </w:r>
          </w:p>
        </w:tc>
        <w:tc>
          <w:tcPr>
            <w:tcW w:w="1983" w:type="dxa"/>
          </w:tcPr>
          <w:p w:rsidR="007B5D5D" w:rsidRPr="007B5D5D" w:rsidRDefault="007B5D5D" w:rsidP="007B5D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Пищеблок </w:t>
            </w:r>
          </w:p>
          <w:p w:rsidR="007B5D5D" w:rsidRPr="007B5D5D" w:rsidRDefault="007B5D5D" w:rsidP="00F31A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7B5D5D" w:rsidRPr="00F31A03" w:rsidRDefault="007B5D5D" w:rsidP="007B5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7B5D5D" w:rsidRDefault="007B5D5D" w:rsidP="007B5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5D5D" w:rsidRPr="00F31A03" w:rsidRDefault="007B5D5D" w:rsidP="007B5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Первомайская, 6-А</w:t>
            </w:r>
          </w:p>
        </w:tc>
        <w:tc>
          <w:tcPr>
            <w:tcW w:w="1984" w:type="dxa"/>
            <w:gridSpan w:val="2"/>
          </w:tcPr>
          <w:p w:rsidR="007B5D5D" w:rsidRDefault="007B5D5D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5D5D" w:rsidRDefault="007B5D5D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B5D5D" w:rsidRPr="00F31A03" w:rsidRDefault="007B5D5D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B5D5D" w:rsidRPr="00F31A03" w:rsidRDefault="007B5D5D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B5D5D" w:rsidRPr="00F31A03" w:rsidRDefault="007B5D5D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7B5D5D" w:rsidRPr="00F31A03" w:rsidRDefault="00BC5209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26.12.2014г.</w:t>
            </w:r>
          </w:p>
        </w:tc>
        <w:tc>
          <w:tcPr>
            <w:tcW w:w="850" w:type="dxa"/>
          </w:tcPr>
          <w:p w:rsidR="007B5D5D" w:rsidRPr="00F31A03" w:rsidRDefault="007B5D5D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B5D5D" w:rsidRPr="00F31A03" w:rsidRDefault="00BC5209" w:rsidP="00F3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5D5D" w:rsidRDefault="007B5D5D" w:rsidP="00F3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3" w:rsidTr="008124D3">
        <w:trPr>
          <w:trHeight w:val="1269"/>
        </w:trPr>
        <w:tc>
          <w:tcPr>
            <w:tcW w:w="1129" w:type="dxa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Первомайская, 6-А</w:t>
            </w:r>
          </w:p>
        </w:tc>
        <w:tc>
          <w:tcPr>
            <w:tcW w:w="1984" w:type="dxa"/>
            <w:gridSpan w:val="2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01:07:1900015:12</w:t>
            </w:r>
          </w:p>
        </w:tc>
        <w:tc>
          <w:tcPr>
            <w:tcW w:w="1275" w:type="dxa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102,2кв.м. </w:t>
            </w: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26.12.2014г. </w:t>
            </w:r>
          </w:p>
        </w:tc>
        <w:tc>
          <w:tcPr>
            <w:tcW w:w="850" w:type="dxa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2CA3" w:rsidRDefault="00EB2CA3" w:rsidP="00EB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3" w:rsidTr="008124D3">
        <w:trPr>
          <w:trHeight w:val="1269"/>
        </w:trPr>
        <w:tc>
          <w:tcPr>
            <w:tcW w:w="1129" w:type="dxa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B2CA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CA3" w:rsidRDefault="00EB2CA3" w:rsidP="00EB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3" w:rsidTr="00F31A03">
        <w:tc>
          <w:tcPr>
            <w:tcW w:w="16585" w:type="dxa"/>
            <w:gridSpan w:val="2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2. нежилые здания, строения,  помещения</w:t>
            </w:r>
          </w:p>
        </w:tc>
      </w:tr>
      <w:tr w:rsidR="00EB2CA3" w:rsidTr="008124D3">
        <w:tc>
          <w:tcPr>
            <w:tcW w:w="1129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Адыгея Шовгеновский район, </w:t>
            </w:r>
          </w:p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5E18FA">
              <w:rPr>
                <w:rFonts w:ascii="Times New Roman" w:hAnsi="Times New Roman" w:cs="Times New Roman"/>
                <w:sz w:val="20"/>
                <w:szCs w:val="20"/>
              </w:rPr>
              <w:t>Кабехабль,</w:t>
            </w:r>
          </w:p>
          <w:p w:rsidR="00EB2CA3" w:rsidRPr="00F31A03" w:rsidRDefault="00EB2CA3" w:rsidP="005E1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</w:t>
            </w:r>
            <w:r w:rsidR="005E18FA">
              <w:rPr>
                <w:rFonts w:ascii="Times New Roman" w:hAnsi="Times New Roman" w:cs="Times New Roman"/>
                <w:sz w:val="20"/>
                <w:szCs w:val="20"/>
              </w:rPr>
              <w:t>39,А</w:t>
            </w:r>
          </w:p>
        </w:tc>
        <w:tc>
          <w:tcPr>
            <w:tcW w:w="1984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01:07:0800009:63</w:t>
            </w:r>
          </w:p>
        </w:tc>
        <w:tc>
          <w:tcPr>
            <w:tcW w:w="1275" w:type="dxa"/>
          </w:tcPr>
          <w:p w:rsidR="00EB2CA3" w:rsidRPr="00F31A03" w:rsidRDefault="00EB2CA3" w:rsidP="005E1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164.5кв.м</w:t>
            </w: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B2CA3" w:rsidRPr="00F31A03" w:rsidRDefault="005E18FA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26.04.2018г.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</w:tcPr>
          <w:p w:rsidR="00EB2CA3" w:rsidRDefault="00EB2CA3" w:rsidP="00EB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3" w:rsidTr="008124D3">
        <w:tc>
          <w:tcPr>
            <w:tcW w:w="1129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Адыгея Шовгеновский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 Пшичо, ул. А. Бленегапцева,13</w:t>
            </w:r>
          </w:p>
        </w:tc>
        <w:tc>
          <w:tcPr>
            <w:tcW w:w="1984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01:07:2000012:25</w:t>
            </w:r>
          </w:p>
        </w:tc>
        <w:tc>
          <w:tcPr>
            <w:tcW w:w="1275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227.20кв.м</w:t>
            </w: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B2CA3" w:rsidRPr="00F31A03" w:rsidRDefault="005E18FA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26.04.2018г.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2CA3" w:rsidRDefault="00EB2CA3" w:rsidP="00EB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3" w:rsidTr="008124D3">
        <w:tc>
          <w:tcPr>
            <w:tcW w:w="1129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Адыгея Шовгеновский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 Хатажукай, ул. Мурата  Шовгенова,9б</w:t>
            </w:r>
          </w:p>
        </w:tc>
        <w:tc>
          <w:tcPr>
            <w:tcW w:w="1984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01:07:2800023:32</w:t>
            </w:r>
          </w:p>
        </w:tc>
        <w:tc>
          <w:tcPr>
            <w:tcW w:w="1275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136.60кв.м</w:t>
            </w: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B2CA3" w:rsidRPr="00F31A03" w:rsidRDefault="005E18FA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26.04.2018г.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2CA3" w:rsidRDefault="00EB2CA3" w:rsidP="00EB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3" w:rsidTr="008124D3">
        <w:tc>
          <w:tcPr>
            <w:tcW w:w="1129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, ул. З.П. </w:t>
            </w:r>
            <w:proofErr w:type="spellStart"/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Брантова</w:t>
            </w:r>
            <w:proofErr w:type="spellEnd"/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84" w:type="dxa"/>
            <w:gridSpan w:val="2"/>
          </w:tcPr>
          <w:p w:rsidR="00EB2CA3" w:rsidRPr="00F31A03" w:rsidRDefault="00EB2CA3" w:rsidP="005E1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01:07:28000</w:t>
            </w:r>
            <w:r w:rsidR="005E18F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E18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102кв.м </w:t>
            </w: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B2CA3" w:rsidRPr="00F31A03" w:rsidRDefault="005E18FA" w:rsidP="00EB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26.04.2018г.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2CA3" w:rsidRDefault="00EB2CA3" w:rsidP="00EB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3" w:rsidTr="00F31A03">
        <w:tc>
          <w:tcPr>
            <w:tcW w:w="16585" w:type="dxa"/>
            <w:gridSpan w:val="2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3. Объекты и сооружения инженерной инфраструктуры</w:t>
            </w:r>
          </w:p>
        </w:tc>
      </w:tr>
      <w:tr w:rsidR="00EB2CA3" w:rsidTr="00C50839">
        <w:tc>
          <w:tcPr>
            <w:tcW w:w="1129" w:type="dxa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 Пшичо, ул. Ленина,51</w:t>
            </w:r>
          </w:p>
        </w:tc>
        <w:tc>
          <w:tcPr>
            <w:tcW w:w="1984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01:07:0000000:520</w:t>
            </w:r>
          </w:p>
        </w:tc>
        <w:tc>
          <w:tcPr>
            <w:tcW w:w="1275" w:type="dxa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11921кв.м</w:t>
            </w: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EB2CA3" w:rsidRP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50839" w:rsidRPr="00BA790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0839" w:rsidRPr="00BA7907">
              <w:rPr>
                <w:rFonts w:ascii="Times New Roman" w:hAnsi="Times New Roman" w:cs="Times New Roman"/>
                <w:sz w:val="20"/>
                <w:szCs w:val="20"/>
              </w:rPr>
              <w:t xml:space="preserve">.2016г. </w:t>
            </w:r>
          </w:p>
        </w:tc>
        <w:tc>
          <w:tcPr>
            <w:tcW w:w="880" w:type="dxa"/>
            <w:gridSpan w:val="3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EB2CA3" w:rsidRPr="00676A9C" w:rsidRDefault="00EB2CA3" w:rsidP="00EB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3" w:rsidTr="00C50839">
        <w:tc>
          <w:tcPr>
            <w:tcW w:w="1129" w:type="dxa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 Пшичо,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2800018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EB2CA3" w:rsidRPr="00BA7907" w:rsidRDefault="00BA7907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21.12.2016г. </w:t>
            </w:r>
          </w:p>
        </w:tc>
        <w:tc>
          <w:tcPr>
            <w:tcW w:w="880" w:type="dxa"/>
            <w:gridSpan w:val="3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EB2CA3" w:rsidRPr="00676A9C" w:rsidRDefault="00EB2CA3" w:rsidP="00EB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 Пшичо,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01:07:1900026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5887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29.06.2017г. </w:t>
            </w: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676A9C" w:rsidRDefault="00BA7907" w:rsidP="00BA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3" w:rsidTr="00C50839">
        <w:tc>
          <w:tcPr>
            <w:tcW w:w="1129" w:type="dxa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 Пшичо,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0800009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EB2CA3" w:rsidRPr="00BA7907" w:rsidRDefault="00BA7907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907">
              <w:rPr>
                <w:rFonts w:ascii="Times New Roman" w:hAnsi="Times New Roman" w:cs="Times New Roman"/>
                <w:sz w:val="20"/>
                <w:szCs w:val="20"/>
              </w:rPr>
              <w:t>21.12.2013г.</w:t>
            </w:r>
          </w:p>
        </w:tc>
        <w:tc>
          <w:tcPr>
            <w:tcW w:w="880" w:type="dxa"/>
            <w:gridSpan w:val="3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CA3" w:rsidTr="00C50839">
        <w:tc>
          <w:tcPr>
            <w:tcW w:w="1129" w:type="dxa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29" w:type="dxa"/>
            <w:gridSpan w:val="2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 Пшичо,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275" w:type="dxa"/>
          </w:tcPr>
          <w:p w:rsidR="00EB2CA3" w:rsidRPr="00F31A03" w:rsidRDefault="00EB2CA3" w:rsidP="00EB2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27906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EB2CA3" w:rsidRPr="00C50839" w:rsidRDefault="00C50839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839">
              <w:rPr>
                <w:rFonts w:ascii="Times New Roman" w:hAnsi="Times New Roman" w:cs="Times New Roman"/>
                <w:sz w:val="20"/>
                <w:szCs w:val="20"/>
              </w:rPr>
              <w:t>22.11.2016г.</w:t>
            </w:r>
          </w:p>
        </w:tc>
        <w:tc>
          <w:tcPr>
            <w:tcW w:w="880" w:type="dxa"/>
            <w:gridSpan w:val="3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EB2CA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2CA3" w:rsidRPr="00F31A03" w:rsidRDefault="00EB2CA3" w:rsidP="00EB2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в честь воинов – земляков в годы  Великой Отечественной Войны 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Пши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</w:t>
            </w:r>
            <w:proofErr w:type="spellEnd"/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М.Б.Пшизова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центр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1900023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 землякам погибшим в годы Великой Отечественной войны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 Пши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Ленина, центр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2000012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бактериологических установок 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Пши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Южная,д,17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5293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BA7907" w:rsidRPr="00F31A03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Пши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Южная,д,17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5296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Водонапорный узел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65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BA7907" w:rsidRPr="00E82655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Пши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Южная,д,17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5298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бактериологических установок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 w:rsidRPr="00E82655">
              <w:rPr>
                <w:rFonts w:ascii="Times New Roman" w:hAnsi="Times New Roman" w:cs="Times New Roman"/>
                <w:sz w:val="20"/>
                <w:szCs w:val="20"/>
              </w:rPr>
              <w:t xml:space="preserve">а. Пшичо,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Школьный,2А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0800002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коммунального хозяйства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 w:rsidRPr="00E82655">
              <w:rPr>
                <w:rFonts w:ascii="Times New Roman" w:hAnsi="Times New Roman" w:cs="Times New Roman"/>
                <w:sz w:val="20"/>
                <w:szCs w:val="20"/>
              </w:rPr>
              <w:t xml:space="preserve">а. Пшичо,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Школьный,2А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0800002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Водонапорный узел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 w:rsidRPr="00E82655">
              <w:rPr>
                <w:rFonts w:ascii="Times New Roman" w:hAnsi="Times New Roman" w:cs="Times New Roman"/>
                <w:sz w:val="20"/>
                <w:szCs w:val="20"/>
              </w:rPr>
              <w:t xml:space="preserve">а. Пшичо,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Школьный,2А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0800002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Кабехабль, ул. Выгонная,20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5294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Водонапорный узел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Кабехабль, ул. Выгонная,20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5299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Кабехабль, ул. Выгонная,20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5295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бактериологических установок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Кабехабль, ул. Выгонная,20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5292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10,9кв.м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насосной (водозаборный узел №2)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М.Б.Пшизова,2Б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1900019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М.Б.Пшизова,2Б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1900019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насосной (водозаборный узел №1)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местоположение установлено относительно ориентира, расположенного за пределами участка. Ориентир здание администрации муниципального образования «Хатажукайское сельское поселение».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  находится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примерно 6975м. от ориентира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запад. Почтовый адрес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ориентира:  Республика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Адыгея , р-н Шовгеновский, аул Пшичо, ул. Ленина,51.  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5256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13кв.м. 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местоположение установлено относительно ориентира,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расположенного за пределами участка. Ориентир здание администрации муниципального образования «Хатажукайское сельское поселение».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  находится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примерно 6975м. от ориентира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запад. Почтовый адрес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ориентира:  Республика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Адыгея , р-н Шовгеновский, аул Пшичо, ул. Ленина,51.  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5257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0кв.м. 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Default="00BA7907" w:rsidP="00BA7907"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Default="00BA7907" w:rsidP="00BA7907"/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водозаборный узел и наружные водопроводные сети в а. Хатажукай Шовгеновского района  </w:t>
            </w:r>
          </w:p>
        </w:tc>
        <w:tc>
          <w:tcPr>
            <w:tcW w:w="212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аул.Хатажукай</w:t>
            </w:r>
            <w:proofErr w:type="spellEnd"/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Водозаборная башня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аул.Хатажукай</w:t>
            </w:r>
            <w:proofErr w:type="spellEnd"/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4008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1,5кв.м. 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водозаборная башня в а. Хатажукай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3999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кв. м. 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ул. Пролетарская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3827кв.м.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Хатажукай, ул. Мичурина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2195кв.м.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ул. Кузнечная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7690кв.м.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пер.</w:t>
            </w:r>
          </w:p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Брантова</w:t>
            </w:r>
            <w:proofErr w:type="spellEnd"/>
          </w:p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ул. Котовского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Хатажукай, ул. Почтовая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ул. Набережная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6701кв.м.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8530кв.м.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Лесная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5680кв.м.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1971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Хатажукай,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Б.Н.Войкова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9401кв.м.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Полевая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5530кв.м.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ул.Речная</w:t>
            </w:r>
            <w:proofErr w:type="spellEnd"/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5312кв.м.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</w:p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Прищкольная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</w:p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</w:p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Жароковой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</w:p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Андрухаева</w:t>
            </w:r>
            <w:proofErr w:type="spellEnd"/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Больничная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7289кв.м.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Коммунаров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2352кв.м.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 Восточная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пер. Речной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Северная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2674кв.м.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Советская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4586кв.м.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аул Хатажукай ул. Зеленая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1971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Крестьянская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Подгорная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Датхужева</w:t>
            </w:r>
            <w:proofErr w:type="spellEnd"/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F31A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2312кв.м.</w:t>
            </w: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Кабехабль ул. Выгонная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Кабехабль пер. Набережный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907" w:rsidTr="00C50839">
        <w:trPr>
          <w:trHeight w:val="543"/>
        </w:trPr>
        <w:tc>
          <w:tcPr>
            <w:tcW w:w="1129" w:type="dxa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BA7907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BA7907" w:rsidRDefault="00BA7907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</w:t>
            </w:r>
            <w:r w:rsidR="000C298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0C2980">
              <w:rPr>
                <w:rFonts w:ascii="Times New Roman" w:hAnsi="Times New Roman" w:cs="Times New Roman"/>
                <w:sz w:val="20"/>
                <w:szCs w:val="20"/>
              </w:rPr>
              <w:t>Уракова</w:t>
            </w:r>
            <w:proofErr w:type="spellEnd"/>
            <w:r w:rsidR="000C2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7907" w:rsidRDefault="00BA7907" w:rsidP="00BA7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7907" w:rsidRPr="001971FA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BA7907" w:rsidRPr="00F31A03" w:rsidRDefault="00BA7907" w:rsidP="00BA7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Непшекуева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Советская 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Широкая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Комсомольская 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Лесная 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Курганная 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аул Кабехабль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Андрухаева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1971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Кузнечная  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Южная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Кабехабль ул. Восточная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бр.Шаовых</w:t>
            </w:r>
            <w:proofErr w:type="spellEnd"/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Боташева</w:t>
            </w:r>
            <w:proofErr w:type="spellEnd"/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Лесостепная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пер. Почтовый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Пшичо пер. Дачный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Выгонная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Прогонная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Пшичо ул. Северная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Короткая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Лесная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Степная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аул Пшичо ул.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Бленегапцева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1971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 Пер. Челюскина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Прогонная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Хатажукай </w:t>
            </w:r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Овальный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Хатажукай </w:t>
            </w:r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 Новоселов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им. З.П.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Брантова</w:t>
            </w:r>
            <w:proofErr w:type="spellEnd"/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Курганная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Новоселов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Котовского 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М.Б.Беджанова</w:t>
            </w:r>
            <w:proofErr w:type="spellEnd"/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ул.Андрухаева</w:t>
            </w:r>
            <w:proofErr w:type="spellEnd"/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Кузнечная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C50839">
        <w:trPr>
          <w:trHeight w:val="543"/>
        </w:trPr>
        <w:tc>
          <w:tcPr>
            <w:tcW w:w="1129" w:type="dxa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29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1984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2980" w:rsidRDefault="000C2980" w:rsidP="000C2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706" w:type="dxa"/>
            <w:gridSpan w:val="2"/>
          </w:tcPr>
          <w:p w:rsidR="000C2980" w:rsidRPr="00F31A03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980" w:rsidTr="000B213A">
        <w:trPr>
          <w:trHeight w:val="310"/>
        </w:trPr>
        <w:tc>
          <w:tcPr>
            <w:tcW w:w="16585" w:type="dxa"/>
            <w:gridSpan w:val="2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 4. Земельные участки </w:t>
            </w: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1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01:07:3400000:5307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3428кв.м.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1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Выгонная,20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01:07:3400000:530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2099</w:t>
            </w: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1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М.Б. Пшизова,26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1900019:13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</w:t>
            </w: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1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местоположение установлено относительно ориентира, расположенного за пределами участка. Ориентир здание администрации муниципального образования «Хатажукайское сельское поселение».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  находится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примерно 6975м. от ориентира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запад. Почтовый адрес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ориентира:  Республика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Адыгея , р-н Шовгеновский, аул Пшичо, ул. Ленина,51.   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3400000:5297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1978 </w:t>
            </w:r>
            <w:proofErr w:type="spellStart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1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участок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примерно в 1780 метрах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запад о ориентира административное здание, расположенного за пределами участка, адрес ориентира:  Республика Адыгея , р-н Шовгеновский, аул Пшичо, ул. Ленина,51.   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3500000:3798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1271 </w:t>
            </w:r>
            <w:proofErr w:type="spellStart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1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участок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примерно в 1350 метрах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восток от ориентира административное здание, расположенного за пределами участка, адрес ориентира:  Республика Адыгея , р-н Шовгеновский, аул Пшичо, ул. Ленина,51.   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3500000:3797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1609 </w:t>
            </w:r>
            <w:proofErr w:type="spellStart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39А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0800009:17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 Пшичо 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А. Бленегапцева,13 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2000012:152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 </w:t>
            </w:r>
            <w:proofErr w:type="spellStart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«Хатажукайское </w:t>
            </w:r>
            <w:r w:rsidRPr="001971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 Хатажукай ул. Мурата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9б 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2800023:143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926 </w:t>
            </w:r>
            <w:proofErr w:type="spellStart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З.П.Брантова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 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2800023:3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622 </w:t>
            </w:r>
            <w:proofErr w:type="spellStart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возле ДК а. Хатажукай</w:t>
            </w:r>
          </w:p>
        </w:tc>
        <w:tc>
          <w:tcPr>
            <w:tcW w:w="2091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Хатажукай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Мурата Шовгенова,9б  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2800023:145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6971 </w:t>
            </w:r>
            <w:proofErr w:type="spellStart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1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                     ул. Ленина,3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01:07: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1900022:119</w:t>
            </w:r>
          </w:p>
        </w:tc>
        <w:tc>
          <w:tcPr>
            <w:tcW w:w="1331" w:type="dxa"/>
            <w:gridSpan w:val="3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2564 </w:t>
            </w:r>
            <w:proofErr w:type="spellStart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980" w:rsidTr="005F71E6">
        <w:trPr>
          <w:trHeight w:val="310"/>
        </w:trPr>
        <w:tc>
          <w:tcPr>
            <w:tcW w:w="1129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1" w:type="dxa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а. Кабехабль ,                      ул. Выгонная ,9</w:t>
            </w:r>
          </w:p>
        </w:tc>
        <w:tc>
          <w:tcPr>
            <w:tcW w:w="1970" w:type="dxa"/>
          </w:tcPr>
          <w:p w:rsidR="000C2980" w:rsidRPr="008B0221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</w:tcPr>
          <w:p w:rsidR="000C2980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3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0C2980" w:rsidRPr="001971FA" w:rsidRDefault="000C2980" w:rsidP="000C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686" w:type="dxa"/>
          </w:tcPr>
          <w:p w:rsidR="000C2980" w:rsidRPr="000B213A" w:rsidRDefault="000C2980" w:rsidP="000C29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116F" w:rsidRDefault="002C116F" w:rsidP="006C7C0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3152" w:rsidRDefault="00F23152" w:rsidP="006C7C0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2.Движимое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</w:t>
      </w:r>
    </w:p>
    <w:tbl>
      <w:tblPr>
        <w:tblStyle w:val="a4"/>
        <w:tblpPr w:leftFromText="180" w:rightFromText="180" w:vertAnchor="text" w:horzAnchor="margin" w:tblpX="-949" w:tblpY="933"/>
        <w:tblW w:w="16297" w:type="dxa"/>
        <w:tblLayout w:type="fixed"/>
        <w:tblLook w:val="0420" w:firstRow="1" w:lastRow="0" w:firstColumn="0" w:lastColumn="0" w:noHBand="0" w:noVBand="1"/>
      </w:tblPr>
      <w:tblGrid>
        <w:gridCol w:w="1135"/>
        <w:gridCol w:w="9"/>
        <w:gridCol w:w="2553"/>
        <w:gridCol w:w="1134"/>
        <w:gridCol w:w="1559"/>
        <w:gridCol w:w="1843"/>
        <w:gridCol w:w="1134"/>
        <w:gridCol w:w="1134"/>
        <w:gridCol w:w="1559"/>
        <w:gridCol w:w="567"/>
        <w:gridCol w:w="1276"/>
        <w:gridCol w:w="2394"/>
      </w:tblGrid>
      <w:tr w:rsidR="00095DE1" w:rsidRPr="00194E55" w:rsidTr="001851A3">
        <w:trPr>
          <w:cantSplit/>
          <w:trHeight w:val="2967"/>
        </w:trPr>
        <w:tc>
          <w:tcPr>
            <w:tcW w:w="1144" w:type="dxa"/>
            <w:gridSpan w:val="2"/>
            <w:textDirection w:val="btLr"/>
          </w:tcPr>
          <w:p w:rsidR="00095DE1" w:rsidRPr="00194E55" w:rsidRDefault="00095DE1" w:rsidP="001851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Инвентарный номер </w:t>
            </w:r>
          </w:p>
        </w:tc>
        <w:tc>
          <w:tcPr>
            <w:tcW w:w="2553" w:type="dxa"/>
            <w:textDirection w:val="btLr"/>
          </w:tcPr>
          <w:p w:rsidR="00095DE1" w:rsidRPr="000F3344" w:rsidRDefault="00095DE1" w:rsidP="001851A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134" w:type="dxa"/>
            <w:textDirection w:val="btLr"/>
          </w:tcPr>
          <w:p w:rsidR="00095DE1" w:rsidRPr="00194E55" w:rsidRDefault="00095DE1" w:rsidP="001851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Дата возникновения и прекращения права муниципальной собственности на движимое имущество  </w:t>
            </w:r>
          </w:p>
        </w:tc>
        <w:tc>
          <w:tcPr>
            <w:tcW w:w="1559" w:type="dxa"/>
            <w:textDirection w:val="btLr"/>
          </w:tcPr>
          <w:p w:rsidR="00095DE1" w:rsidRPr="00194E55" w:rsidRDefault="00095DE1" w:rsidP="001851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 возникновения (прекращения )права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собственности на </w:t>
            </w: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843" w:type="dxa"/>
            <w:textDirection w:val="btLr"/>
          </w:tcPr>
          <w:p w:rsidR="00095DE1" w:rsidRPr="00194E55" w:rsidRDefault="00095DE1" w:rsidP="001851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textDirection w:val="btLr"/>
          </w:tcPr>
          <w:p w:rsidR="00095DE1" w:rsidRDefault="00095DE1" w:rsidP="001851A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194E55">
              <w:rPr>
                <w:rFonts w:ascii="Times New Roman" w:hAnsi="Times New Roman" w:cs="Times New Roman"/>
                <w:sz w:val="20"/>
                <w:szCs w:val="20"/>
              </w:rPr>
              <w:t>установленных  в</w:t>
            </w:r>
            <w:proofErr w:type="gramEnd"/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5DE1" w:rsidRPr="00194E55" w:rsidRDefault="00095DE1" w:rsidP="001851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55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ограничениях(обременениях)  с указанием основания </w:t>
            </w:r>
          </w:p>
        </w:tc>
        <w:tc>
          <w:tcPr>
            <w:tcW w:w="1134" w:type="dxa"/>
            <w:textDirection w:val="btLr"/>
          </w:tcPr>
          <w:p w:rsidR="00095DE1" w:rsidRPr="00194E55" w:rsidRDefault="00095DE1" w:rsidP="001851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акционерного общества – эмитента, его основной государственный номер</w:t>
            </w:r>
          </w:p>
        </w:tc>
        <w:tc>
          <w:tcPr>
            <w:tcW w:w="1559" w:type="dxa"/>
            <w:textDirection w:val="btLr"/>
          </w:tcPr>
          <w:p w:rsidR="00095DE1" w:rsidRPr="00194E55" w:rsidRDefault="00095DE1" w:rsidP="001851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акции, выпущенных акционерным обществом (с указанием количества привилегированных акций),и размер доли в , в процентах </w:t>
            </w:r>
          </w:p>
        </w:tc>
        <w:tc>
          <w:tcPr>
            <w:tcW w:w="567" w:type="dxa"/>
            <w:textDirection w:val="btLr"/>
          </w:tcPr>
          <w:p w:rsidR="00095DE1" w:rsidRPr="00194E55" w:rsidRDefault="00095DE1" w:rsidP="001851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,номинальная стоимость акции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95DE1" w:rsidRPr="00194E55" w:rsidRDefault="00095DE1" w:rsidP="001851A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хозяйственного общества, товарищества, его  основной государственный регистрационный номер 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95DE1" w:rsidRPr="00194E55" w:rsidRDefault="00095DE1" w:rsidP="001851A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уставного (складочного ) капитала  хозяйственного общества , товарищества и складочном доли муниципального образования  в уставном (складочном ) капитале в процентах</w:t>
            </w:r>
          </w:p>
        </w:tc>
      </w:tr>
      <w:tr w:rsidR="00095DE1" w:rsidRPr="00194E55" w:rsidTr="001851A3">
        <w:trPr>
          <w:cantSplit/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095DE1" w:rsidRDefault="00095DE1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101600000224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</w:tcPr>
          <w:p w:rsidR="00095DE1" w:rsidRPr="000F3344" w:rsidRDefault="00095DE1" w:rsidP="001851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5DE1" w:rsidRDefault="00095DE1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2013г.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5DE1" w:rsidRDefault="00C27E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63 НР 662667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95DE1" w:rsidRDefault="00095DE1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5DE1" w:rsidRDefault="00095DE1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5DE1" w:rsidRDefault="00095DE1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5DE1" w:rsidRDefault="00095DE1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5DE1" w:rsidRDefault="00095DE1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95DE1" w:rsidRDefault="00095DE1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095DE1" w:rsidRDefault="00095DE1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62" w:rsidRPr="00194E55" w:rsidTr="001851A3">
        <w:trPr>
          <w:cantSplit/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00000105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Эскаватор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одноковшовый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2010г.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ВЕ 573923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62" w:rsidRPr="00194E55" w:rsidTr="001851A3">
        <w:trPr>
          <w:cantSplit/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101060000026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 – микроавтобус УАЗ33962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01МК 034888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5F62" w:rsidRPr="001971FA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F62" w:rsidRPr="00194E55" w:rsidTr="001851A3">
        <w:trPr>
          <w:cantSplit/>
          <w:trHeight w:val="274"/>
        </w:trPr>
        <w:tc>
          <w:tcPr>
            <w:tcW w:w="1135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1010600000283</w:t>
            </w:r>
          </w:p>
        </w:tc>
        <w:tc>
          <w:tcPr>
            <w:tcW w:w="2562" w:type="dxa"/>
            <w:gridSpan w:val="2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ГАЗ-322174 Автомобиль скорой медицинской помощи.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52МВ 058543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5F62" w:rsidRPr="001971FA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E05F62" w:rsidRDefault="00E05F62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F62" w:rsidRDefault="00E05F62" w:rsidP="00F2315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1075" w:tblpY="933"/>
        <w:tblW w:w="16438" w:type="dxa"/>
        <w:tblLayout w:type="fixed"/>
        <w:tblLook w:val="0420" w:firstRow="1" w:lastRow="0" w:firstColumn="0" w:lastColumn="0" w:noHBand="0" w:noVBand="1"/>
      </w:tblPr>
      <w:tblGrid>
        <w:gridCol w:w="1696"/>
        <w:gridCol w:w="2127"/>
        <w:gridCol w:w="992"/>
        <w:gridCol w:w="1701"/>
        <w:gridCol w:w="1843"/>
        <w:gridCol w:w="1134"/>
        <w:gridCol w:w="1134"/>
        <w:gridCol w:w="1559"/>
        <w:gridCol w:w="567"/>
        <w:gridCol w:w="1276"/>
        <w:gridCol w:w="2409"/>
      </w:tblGrid>
      <w:tr w:rsidR="00E05F62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E05F62" w:rsidRDefault="001851A3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10106000000305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05F62" w:rsidRDefault="001851A3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–ЭКСПЛОРЕР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5F62" w:rsidRDefault="001851A3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5F62" w:rsidRDefault="001851A3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39 РМ 536079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5F62" w:rsidRPr="001971FA" w:rsidRDefault="001851A3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F62" w:rsidRDefault="00E05F62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5F62" w:rsidRDefault="00E05F62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F62" w:rsidRDefault="00E05F62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F62" w:rsidRDefault="00E05F62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05F62" w:rsidRDefault="00E05F62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FAC" w:rsidTr="007B5D5D">
        <w:trPr>
          <w:cantSplit/>
          <w:trHeight w:val="274"/>
        </w:trPr>
        <w:tc>
          <w:tcPr>
            <w:tcW w:w="16438" w:type="dxa"/>
            <w:gridSpan w:val="11"/>
            <w:tcBorders>
              <w:right w:val="single" w:sz="4" w:space="0" w:color="auto"/>
            </w:tcBorders>
          </w:tcPr>
          <w:p w:rsidR="00605FAC" w:rsidRDefault="00605FAC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 2. Оборудование </w:t>
            </w:r>
          </w:p>
        </w:tc>
      </w:tr>
      <w:tr w:rsidR="007E0785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7E0785" w:rsidRDefault="007E0785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10106000000306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E0785" w:rsidRDefault="00605FAC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0B58E2" w:rsidRDefault="000B58E2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Кабехабль, ул. Выгонная,9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785" w:rsidRDefault="00605FAC" w:rsidP="001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0785" w:rsidRDefault="007E0785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E0785" w:rsidRPr="001971FA" w:rsidRDefault="00605FAC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785" w:rsidRDefault="007E0785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0785" w:rsidRDefault="007E0785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0785" w:rsidRDefault="007E0785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0785" w:rsidRDefault="007E0785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0785" w:rsidRDefault="007E0785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E0785" w:rsidRDefault="007E0785" w:rsidP="007B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90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000000000058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7B90" w:rsidRPr="001971FA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90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1010600000145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 сборе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7B90" w:rsidRPr="001971FA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90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1010600000154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 комплекте 3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7B90" w:rsidRPr="001971FA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B90" w:rsidRPr="00A67B90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1010600000248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7B90" w:rsidRP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A6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Fcer</w:t>
            </w:r>
            <w:proofErr w:type="spellEnd"/>
            <w:r w:rsidRPr="00A6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A6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A67B9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254-50</w:t>
              </w:r>
              <w:r w:rsidRPr="00223B2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DE</w:t>
              </w:r>
              <w:r w:rsidRPr="00A67B9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15.6@</w:t>
              </w:r>
              <w:r w:rsidRPr="00223B2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FHDC</w:t>
              </w:r>
              <w:r w:rsidRPr="00A67B9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|57200</w:t>
              </w:r>
              <w:r w:rsidRPr="00223B2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  <w:r w:rsidRPr="00A67B9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|</w:t>
              </w:r>
            </w:hyperlink>
            <w:r w:rsidRPr="00A67B9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A67B90">
              <w:rPr>
                <w:rFonts w:ascii="Times New Roman" w:hAnsi="Times New Roman" w:cs="Times New Roman"/>
                <w:sz w:val="20"/>
                <w:szCs w:val="20"/>
              </w:rPr>
              <w:t>|2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7B90" w:rsidRP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7B90" w:rsidRP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7B90" w:rsidRPr="001971FA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7B90" w:rsidRP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7B90" w:rsidRP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67B90" w:rsidRP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7B90" w:rsidRP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67B90" w:rsidRP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67B90" w:rsidRPr="00A67B90" w:rsidRDefault="00A67B90" w:rsidP="00A67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E8A" w:rsidRPr="00195E8A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1010600000242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195E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  <w:r w:rsidRPr="00195E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G6 16</w:t>
            </w:r>
            <w:r w:rsidRPr="00195E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C|3 7020U|8Gb|256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95E8A" w:rsidRPr="001971F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95E8A" w:rsidRPr="00195E8A" w:rsidRDefault="00195E8A" w:rsidP="00195E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B85" w:rsidRPr="00195E8A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617B85" w:rsidRDefault="00617B85" w:rsidP="00617B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000000000161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B85" w:rsidRPr="001971F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B85" w:rsidRPr="00195E8A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617B85" w:rsidRPr="00617B85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000000000160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7B85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B85" w:rsidRPr="001971F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B85" w:rsidRPr="00195E8A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617B85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000000000149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7B85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B85" w:rsidRPr="001971F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F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B85" w:rsidRPr="00195E8A" w:rsidTr="001851A3">
        <w:trPr>
          <w:cantSplit/>
          <w:trHeight w:val="274"/>
        </w:trPr>
        <w:tc>
          <w:tcPr>
            <w:tcW w:w="1696" w:type="dxa"/>
            <w:tcBorders>
              <w:right w:val="single" w:sz="4" w:space="0" w:color="auto"/>
            </w:tcBorders>
          </w:tcPr>
          <w:p w:rsidR="00617B85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17B85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B85" w:rsidRPr="0056520F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7B85" w:rsidRPr="0056520F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7B85" w:rsidRPr="001971F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17B85" w:rsidRPr="00195E8A" w:rsidRDefault="00617B85" w:rsidP="0061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F62" w:rsidRPr="00195E8A" w:rsidRDefault="00E05F62" w:rsidP="007E078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E05F62" w:rsidRPr="00195E8A" w:rsidSect="006C7C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6099"/>
    <w:multiLevelType w:val="hybridMultilevel"/>
    <w:tmpl w:val="0236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E3"/>
    <w:rsid w:val="0001078A"/>
    <w:rsid w:val="00095DE1"/>
    <w:rsid w:val="0009687E"/>
    <w:rsid w:val="000A46EC"/>
    <w:rsid w:val="000B213A"/>
    <w:rsid w:val="000B58E2"/>
    <w:rsid w:val="000C2980"/>
    <w:rsid w:val="000F3344"/>
    <w:rsid w:val="000F61E2"/>
    <w:rsid w:val="00100D56"/>
    <w:rsid w:val="0010774B"/>
    <w:rsid w:val="00162E38"/>
    <w:rsid w:val="001851A3"/>
    <w:rsid w:val="001918E5"/>
    <w:rsid w:val="00194E55"/>
    <w:rsid w:val="00195E8A"/>
    <w:rsid w:val="002275FD"/>
    <w:rsid w:val="00270C0D"/>
    <w:rsid w:val="00282EA3"/>
    <w:rsid w:val="002C116F"/>
    <w:rsid w:val="00325414"/>
    <w:rsid w:val="003F6522"/>
    <w:rsid w:val="00463AE2"/>
    <w:rsid w:val="00560D27"/>
    <w:rsid w:val="005614F5"/>
    <w:rsid w:val="0056520F"/>
    <w:rsid w:val="0057160A"/>
    <w:rsid w:val="005739FD"/>
    <w:rsid w:val="005C14BA"/>
    <w:rsid w:val="005E18FA"/>
    <w:rsid w:val="005F71E6"/>
    <w:rsid w:val="00605FAC"/>
    <w:rsid w:val="00617B85"/>
    <w:rsid w:val="00650C8B"/>
    <w:rsid w:val="00676A9C"/>
    <w:rsid w:val="006C4CD7"/>
    <w:rsid w:val="006C7C0D"/>
    <w:rsid w:val="00716807"/>
    <w:rsid w:val="007403D9"/>
    <w:rsid w:val="00745A9F"/>
    <w:rsid w:val="00796E3B"/>
    <w:rsid w:val="007B5D5D"/>
    <w:rsid w:val="007E0785"/>
    <w:rsid w:val="007E721E"/>
    <w:rsid w:val="008124D3"/>
    <w:rsid w:val="00850DEA"/>
    <w:rsid w:val="008B0221"/>
    <w:rsid w:val="00951DF4"/>
    <w:rsid w:val="009A0312"/>
    <w:rsid w:val="00A1625D"/>
    <w:rsid w:val="00A432E3"/>
    <w:rsid w:val="00A469DF"/>
    <w:rsid w:val="00A63CA5"/>
    <w:rsid w:val="00A67269"/>
    <w:rsid w:val="00A67B90"/>
    <w:rsid w:val="00AD4528"/>
    <w:rsid w:val="00AE54BE"/>
    <w:rsid w:val="00AE5CFD"/>
    <w:rsid w:val="00B1146D"/>
    <w:rsid w:val="00BA7907"/>
    <w:rsid w:val="00BB4A57"/>
    <w:rsid w:val="00BC5209"/>
    <w:rsid w:val="00BD47A4"/>
    <w:rsid w:val="00C27E62"/>
    <w:rsid w:val="00C50839"/>
    <w:rsid w:val="00C51690"/>
    <w:rsid w:val="00C728E9"/>
    <w:rsid w:val="00CB67EB"/>
    <w:rsid w:val="00CD63A4"/>
    <w:rsid w:val="00CE2DD0"/>
    <w:rsid w:val="00D27942"/>
    <w:rsid w:val="00DA6EEB"/>
    <w:rsid w:val="00DE454E"/>
    <w:rsid w:val="00E05F62"/>
    <w:rsid w:val="00E901C1"/>
    <w:rsid w:val="00EB2CA3"/>
    <w:rsid w:val="00EE3250"/>
    <w:rsid w:val="00F23152"/>
    <w:rsid w:val="00F303A8"/>
    <w:rsid w:val="00F31A03"/>
    <w:rsid w:val="00F55AF6"/>
    <w:rsid w:val="00F97280"/>
    <w:rsid w:val="00FA0439"/>
    <w:rsid w:val="00FB1CCC"/>
    <w:rsid w:val="00F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4464"/>
  <w15:chartTrackingRefBased/>
  <w15:docId w15:val="{84453E26-58DD-4ACD-8855-D46A1811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E3"/>
    <w:pPr>
      <w:ind w:left="720"/>
      <w:contextualSpacing/>
    </w:pPr>
  </w:style>
  <w:style w:type="table" w:styleId="a4">
    <w:name w:val="Table Grid"/>
    <w:basedOn w:val="a1"/>
    <w:uiPriority w:val="39"/>
    <w:rsid w:val="00A4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7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54-50DE15.6@FHDC|57200U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7236F4A4-9E14-4193-8B36-3ECF5FB2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20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2024-12-03T07:30:00Z</dcterms:created>
  <dcterms:modified xsi:type="dcterms:W3CDTF">2025-03-24T08:31:00Z</dcterms:modified>
</cp:coreProperties>
</file>