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7D7989"/>
    <w:tbl>
      <w:tblPr>
        <w:tblpPr w:leftFromText="180" w:rightFromText="180" w:vertAnchor="page" w:horzAnchor="page" w:tblpX="900" w:tblpY="436"/>
        <w:tblW w:w="110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777"/>
        <w:gridCol w:w="4627"/>
      </w:tblGrid>
      <w:tr w:rsidR="007D7989" w:rsidRPr="00D154EB" w:rsidTr="00423C15">
        <w:trPr>
          <w:cantSplit/>
          <w:trHeight w:val="129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D7989" w:rsidRDefault="007D7989" w:rsidP="00423C15">
            <w:pPr>
              <w:pStyle w:val="5"/>
              <w:spacing w:before="0"/>
              <w:rPr>
                <w:i w:val="0"/>
                <w:color w:val="000000" w:themeColor="text1"/>
                <w:sz w:val="28"/>
              </w:rPr>
            </w:pPr>
          </w:p>
          <w:p w:rsidR="007D7989" w:rsidRDefault="007D7989" w:rsidP="00423C15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</w:p>
          <w:p w:rsidR="007D7989" w:rsidRPr="00D154EB" w:rsidRDefault="007D7989" w:rsidP="00423C15">
            <w:pPr>
              <w:pStyle w:val="5"/>
              <w:spacing w:before="0"/>
              <w:rPr>
                <w:b w:val="0"/>
                <w:i w:val="0"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</w:t>
            </w:r>
            <w:r w:rsidRPr="00D154EB">
              <w:rPr>
                <w:color w:val="000000" w:themeColor="text1"/>
                <w:sz w:val="28"/>
              </w:rPr>
              <w:t>РЕСПУБЛИКА АДЫГЕЯ</w:t>
            </w:r>
          </w:p>
          <w:p w:rsidR="007D7989" w:rsidRPr="00D154EB" w:rsidRDefault="007D7989" w:rsidP="00423C1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Муниципальное образование</w:t>
            </w:r>
          </w:p>
          <w:p w:rsidR="007D7989" w:rsidRPr="00D154EB" w:rsidRDefault="007D7989" w:rsidP="00423C1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«Хатажукайское сельское поселение»</w:t>
            </w:r>
          </w:p>
          <w:p w:rsidR="007D7989" w:rsidRPr="00D154EB" w:rsidRDefault="007D7989" w:rsidP="00423C1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385462, а. Пшичо ул. Ленина,51</w:t>
            </w:r>
          </w:p>
          <w:p w:rsidR="007D7989" w:rsidRPr="00D154EB" w:rsidRDefault="007D7989" w:rsidP="00423C1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тел. 9-31-36, тел. Факс (87773) 9-31-36 </w:t>
            </w:r>
          </w:p>
          <w:p w:rsidR="007D7989" w:rsidRPr="00D154EB" w:rsidRDefault="007D7989" w:rsidP="00423C15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e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dnurbij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@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r w:rsidRPr="00D154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D7989" w:rsidRDefault="007D7989" w:rsidP="00423C15">
            <w:pPr>
              <w:spacing w:line="240" w:lineRule="atLeast"/>
              <w:ind w:left="-17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7D7989" w:rsidRDefault="007D7989" w:rsidP="00423C15">
            <w:pPr>
              <w:spacing w:line="240" w:lineRule="atLeast"/>
              <w:ind w:left="-17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7D7989" w:rsidRPr="00D154EB" w:rsidRDefault="007D7989" w:rsidP="00423C15">
            <w:pPr>
              <w:spacing w:line="240" w:lineRule="atLeast"/>
              <w:ind w:left="-171"/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D154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4" o:title=""/>
                </v:shape>
                <o:OLEObject Type="Embed" ProgID="MSDraw" ShapeID="_x0000_i1027" DrawAspect="Content" ObjectID="_1621683289" r:id="rId5"/>
              </w:objec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7D7989" w:rsidRDefault="007D7989" w:rsidP="00423C15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D7989" w:rsidRDefault="007D7989" w:rsidP="00423C15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  <w:r w:rsidRPr="00D154EB">
              <w:rPr>
                <w:sz w:val="28"/>
                <w:szCs w:val="28"/>
              </w:rPr>
              <w:t xml:space="preserve"> </w:t>
            </w:r>
          </w:p>
          <w:p w:rsidR="007D7989" w:rsidRPr="00D154EB" w:rsidRDefault="007D7989" w:rsidP="00423C15">
            <w:pPr>
              <w:pStyle w:val="5"/>
              <w:spacing w:before="0" w:line="240" w:lineRule="auto"/>
              <w:rPr>
                <w:rFonts w:eastAsia="Times New Roman"/>
                <w:b w:val="0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154EB">
              <w:rPr>
                <w:sz w:val="28"/>
                <w:szCs w:val="28"/>
              </w:rPr>
              <w:t>АДЫГЭ РЕСПУБЛИК</w:t>
            </w:r>
          </w:p>
          <w:p w:rsidR="007D7989" w:rsidRPr="00D154EB" w:rsidRDefault="007D7989" w:rsidP="00423C15">
            <w:pPr>
              <w:pStyle w:val="5"/>
              <w:spacing w:before="0"/>
              <w:ind w:left="541" w:hanging="589"/>
              <w:rPr>
                <w:b w:val="0"/>
                <w:i w:val="0"/>
              </w:rPr>
            </w:pPr>
            <w:r w:rsidRPr="00D154EB">
              <w:t>Хьатыгъужъкъое муниципальнэ къоджэ псэуп</w:t>
            </w:r>
            <w:r w:rsidRPr="00D154EB">
              <w:rPr>
                <w:lang w:val="en-US"/>
              </w:rPr>
              <w:t>I</w:t>
            </w:r>
            <w:r w:rsidRPr="00D154EB">
              <w:t>э ч</w:t>
            </w:r>
            <w:r w:rsidRPr="00D154EB">
              <w:rPr>
                <w:lang w:val="en-US"/>
              </w:rPr>
              <w:t>I</w:t>
            </w:r>
            <w:r w:rsidRPr="00D154EB">
              <w:t>ып</w:t>
            </w:r>
            <w:r w:rsidRPr="00D154EB">
              <w:rPr>
                <w:lang w:val="en-US"/>
              </w:rPr>
              <w:t>I</w:t>
            </w:r>
            <w:r w:rsidRPr="00D154EB">
              <w:t>эм изэхэщап</w:t>
            </w:r>
            <w:r w:rsidRPr="00D154EB">
              <w:rPr>
                <w:lang w:val="en-US"/>
              </w:rPr>
              <w:t>I</w:t>
            </w:r>
          </w:p>
          <w:p w:rsidR="007D7989" w:rsidRPr="00D154EB" w:rsidRDefault="007D7989" w:rsidP="00423C15">
            <w:pPr>
              <w:tabs>
                <w:tab w:val="left" w:pos="1080"/>
              </w:tabs>
              <w:spacing w:after="0"/>
              <w:ind w:left="-7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154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r w:rsidRPr="00D154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D154E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 тел. 9-31-36, тел. Факс</w:t>
            </w:r>
            <w:r w:rsidRPr="00D154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7D7989" w:rsidRPr="00D154EB" w:rsidRDefault="007D7989" w:rsidP="00423C15">
            <w:pPr>
              <w:tabs>
                <w:tab w:val="left" w:pos="1080"/>
              </w:tabs>
              <w:spacing w:after="0"/>
              <w:ind w:left="17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lang w:val="en-US"/>
              </w:rPr>
            </w:pPr>
            <w:r w:rsidRPr="00D154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     e-mail: dnurbij @ yandex</w:t>
            </w:r>
          </w:p>
          <w:p w:rsidR="007D7989" w:rsidRPr="00D154EB" w:rsidRDefault="007D7989" w:rsidP="00423C15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</w:pPr>
          </w:p>
        </w:tc>
      </w:tr>
      <w:tr w:rsidR="007D7989" w:rsidRPr="00D154EB" w:rsidTr="00423C15">
        <w:trPr>
          <w:cantSplit/>
          <w:trHeight w:val="80"/>
        </w:trPr>
        <w:tc>
          <w:tcPr>
            <w:tcW w:w="4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89" w:rsidRPr="002E1228" w:rsidRDefault="007D7989" w:rsidP="00423C15">
            <w:pPr>
              <w:rPr>
                <w:lang w:val="en-US"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89" w:rsidRPr="00D154EB" w:rsidRDefault="007D7989" w:rsidP="00423C15">
            <w:pPr>
              <w:spacing w:line="240" w:lineRule="atLeas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7989" w:rsidRPr="00D154EB" w:rsidRDefault="007D7989" w:rsidP="00423C1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lang w:val="en-US"/>
              </w:rPr>
            </w:pPr>
          </w:p>
        </w:tc>
      </w:tr>
    </w:tbl>
    <w:p w:rsidR="007D7989" w:rsidRPr="002E1228" w:rsidRDefault="007D7989" w:rsidP="007D79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D7989" w:rsidRPr="00B427FE" w:rsidRDefault="007D7989" w:rsidP="007D7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7989" w:rsidRPr="00B427FE" w:rsidRDefault="007D7989" w:rsidP="007D798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FE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образования </w:t>
      </w:r>
    </w:p>
    <w:p w:rsidR="007D7989" w:rsidRPr="00B427FE" w:rsidRDefault="007D7989" w:rsidP="007D798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FE">
        <w:rPr>
          <w:rFonts w:ascii="Times New Roman" w:hAnsi="Times New Roman" w:cs="Times New Roman"/>
          <w:b/>
          <w:sz w:val="28"/>
          <w:szCs w:val="28"/>
        </w:rPr>
        <w:t>«Хатажукайское сельское поселение»</w:t>
      </w:r>
    </w:p>
    <w:p w:rsidR="007D7989" w:rsidRPr="00B427FE" w:rsidRDefault="007D7989" w:rsidP="007D798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D7989" w:rsidRPr="00CA0900" w:rsidRDefault="007D7989" w:rsidP="007D798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427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0900">
        <w:rPr>
          <w:rFonts w:ascii="Times New Roman" w:hAnsi="Times New Roman" w:cs="Times New Roman"/>
          <w:b/>
          <w:sz w:val="28"/>
          <w:szCs w:val="28"/>
        </w:rPr>
        <w:t>27.03.2019г № 4</w:t>
      </w:r>
    </w:p>
    <w:p w:rsidR="007D7989" w:rsidRPr="00CA0900" w:rsidRDefault="007D7989" w:rsidP="007D798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A0900">
        <w:rPr>
          <w:rFonts w:ascii="Times New Roman" w:hAnsi="Times New Roman" w:cs="Times New Roman"/>
          <w:b/>
          <w:sz w:val="28"/>
          <w:szCs w:val="28"/>
        </w:rPr>
        <w:t xml:space="preserve">            а. Пшичо</w:t>
      </w:r>
    </w:p>
    <w:p w:rsidR="007D7989" w:rsidRPr="00B427FE" w:rsidRDefault="007D7989" w:rsidP="007D7989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D7989" w:rsidRPr="00B427FE" w:rsidRDefault="007D7989" w:rsidP="007D7989">
      <w:pPr>
        <w:spacing w:after="0"/>
        <w:ind w:left="-284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427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муниципальной программы «По                                                                                                                  </w:t>
      </w:r>
      <w:r w:rsidRPr="00B427FE">
        <w:rPr>
          <w:rFonts w:ascii="Times New Roman" w:hAnsi="Times New Roman" w:cs="Times New Roman"/>
          <w:b/>
          <w:kern w:val="36"/>
          <w:sz w:val="28"/>
          <w:szCs w:val="28"/>
        </w:rPr>
        <w:t>профилактике терроризма и экстремизма,</w:t>
      </w:r>
    </w:p>
    <w:p w:rsidR="007D7989" w:rsidRPr="00B427FE" w:rsidRDefault="007D7989" w:rsidP="007D7989">
      <w:pPr>
        <w:spacing w:after="0"/>
        <w:ind w:left="-284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427FE">
        <w:rPr>
          <w:rFonts w:ascii="Times New Roman" w:hAnsi="Times New Roman" w:cs="Times New Roman"/>
          <w:b/>
          <w:kern w:val="36"/>
          <w:sz w:val="28"/>
          <w:szCs w:val="28"/>
        </w:rPr>
        <w:t xml:space="preserve">а также минимизации и (или) ликвидации                                                                                                                     последствий проявлений терроризма и экстремизма </w:t>
      </w:r>
    </w:p>
    <w:p w:rsidR="007D7989" w:rsidRPr="00B427FE" w:rsidRDefault="007D7989" w:rsidP="007D7989">
      <w:pPr>
        <w:spacing w:after="0"/>
        <w:ind w:left="-284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427FE">
        <w:rPr>
          <w:rFonts w:ascii="Times New Roman" w:hAnsi="Times New Roman" w:cs="Times New Roman"/>
          <w:b/>
          <w:kern w:val="36"/>
          <w:sz w:val="28"/>
          <w:szCs w:val="28"/>
        </w:rPr>
        <w:t xml:space="preserve">на территории муниципального  образования  </w:t>
      </w:r>
    </w:p>
    <w:p w:rsidR="007D7989" w:rsidRPr="00B427FE" w:rsidRDefault="007D7989" w:rsidP="007D7989">
      <w:pPr>
        <w:spacing w:after="0"/>
        <w:ind w:left="-284"/>
        <w:outlineLvl w:val="1"/>
        <w:rPr>
          <w:rFonts w:ascii="Times New Roman" w:hAnsi="Times New Roman" w:cs="Times New Roman"/>
          <w:b/>
          <w:color w:val="CF583F"/>
          <w:kern w:val="36"/>
          <w:sz w:val="28"/>
          <w:szCs w:val="28"/>
        </w:rPr>
      </w:pPr>
      <w:r w:rsidRPr="00B427FE">
        <w:rPr>
          <w:rFonts w:ascii="Times New Roman" w:hAnsi="Times New Roman" w:cs="Times New Roman"/>
          <w:b/>
          <w:kern w:val="36"/>
          <w:sz w:val="28"/>
          <w:szCs w:val="28"/>
        </w:rPr>
        <w:t>«Хатажукайское сельское поселение» на период  2019- 2021годы»</w:t>
      </w:r>
      <w:r w:rsidRPr="00B427FE">
        <w:rPr>
          <w:rFonts w:ascii="Times New Roman" w:hAnsi="Times New Roman" w:cs="Times New Roman"/>
          <w:b/>
          <w:color w:val="CF583F"/>
          <w:kern w:val="36"/>
          <w:sz w:val="28"/>
          <w:szCs w:val="28"/>
        </w:rPr>
        <w:t>.</w:t>
      </w:r>
    </w:p>
    <w:p w:rsidR="007D7989" w:rsidRPr="00B427FE" w:rsidRDefault="007D7989" w:rsidP="007D7989">
      <w:pPr>
        <w:spacing w:after="0"/>
        <w:ind w:left="-284"/>
        <w:outlineLvl w:val="1"/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</w:pPr>
    </w:p>
    <w:p w:rsidR="007D7989" w:rsidRPr="00B427FE" w:rsidRDefault="007D7989" w:rsidP="007D7989">
      <w:pPr>
        <w:shd w:val="clear" w:color="auto" w:fill="FFFFFF"/>
        <w:spacing w:after="0"/>
        <w:ind w:left="-284"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со статьей 5 Федерального Закона от 25 июля 2002 № 114-ФЗ «О противодействии экстремистской деятельности», пунктом 4 статьи 3 и частью 3 статьи 5 Федерального Закона от 06 марта 2006 № 35-ФЗ «О противодействии терроризму», 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</w:t>
      </w:r>
      <w:r w:rsidRPr="00B427FE">
        <w:rPr>
          <w:rFonts w:ascii="Times New Roman" w:hAnsi="Times New Roman" w:cs="Times New Roman"/>
          <w:kern w:val="36"/>
          <w:sz w:val="28"/>
          <w:szCs w:val="28"/>
        </w:rPr>
        <w:t>Хатажукайское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7D7989" w:rsidRPr="00B427FE" w:rsidRDefault="007D7989" w:rsidP="007D7989">
      <w:pPr>
        <w:shd w:val="clear" w:color="auto" w:fill="FFFFFF"/>
        <w:spacing w:after="0"/>
        <w:ind w:left="-284"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989" w:rsidRPr="00B427FE" w:rsidRDefault="007D7989" w:rsidP="007D7989">
      <w:pPr>
        <w:shd w:val="clear" w:color="auto" w:fill="FFFFFF"/>
        <w:spacing w:after="0"/>
        <w:ind w:left="-284" w:right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B427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ПОСТАНОВЛЯЮ:</w:t>
      </w:r>
    </w:p>
    <w:p w:rsidR="007D7989" w:rsidRPr="00B427FE" w:rsidRDefault="007D7989" w:rsidP="007D7989">
      <w:pPr>
        <w:shd w:val="clear" w:color="auto" w:fill="FFFFFF"/>
        <w:spacing w:after="0"/>
        <w:ind w:left="-284" w:right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989" w:rsidRPr="00B427FE" w:rsidRDefault="007D7989" w:rsidP="007D7989">
      <w:pPr>
        <w:spacing w:after="0"/>
        <w:ind w:left="-284"/>
        <w:jc w:val="both"/>
        <w:outlineLvl w:val="1"/>
        <w:rPr>
          <w:rFonts w:ascii="Times New Roman" w:hAnsi="Times New Roman" w:cs="Times New Roman"/>
          <w:color w:val="CF583F"/>
          <w:kern w:val="36"/>
          <w:sz w:val="28"/>
          <w:szCs w:val="28"/>
        </w:rPr>
      </w:pP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 1.  Утвердить  </w:t>
      </w:r>
      <w:r w:rsidRPr="00B427FE">
        <w:rPr>
          <w:rFonts w:ascii="Times New Roman" w:hAnsi="Times New Roman" w:cs="Times New Roman"/>
          <w:kern w:val="36"/>
          <w:sz w:val="28"/>
          <w:szCs w:val="28"/>
        </w:rPr>
        <w:t>муниципальную программу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«Хатажукайское сельское поселение» на период 2019-2021 гг</w:t>
      </w:r>
      <w:r w:rsidRPr="00B427FE">
        <w:rPr>
          <w:rFonts w:ascii="Times New Roman" w:hAnsi="Times New Roman" w:cs="Times New Roman"/>
          <w:color w:val="CF583F"/>
          <w:kern w:val="36"/>
          <w:sz w:val="28"/>
          <w:szCs w:val="28"/>
        </w:rPr>
        <w:t xml:space="preserve">. 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>(далее «Программа»), согласно приложению.</w:t>
      </w:r>
      <w:r w:rsidRPr="00B427FE">
        <w:rPr>
          <w:rFonts w:ascii="Times New Roman" w:hAnsi="Times New Roman" w:cs="Times New Roman"/>
          <w:color w:val="CF583F"/>
          <w:kern w:val="36"/>
          <w:sz w:val="28"/>
          <w:szCs w:val="28"/>
        </w:rPr>
        <w:t xml:space="preserve">   </w:t>
      </w:r>
    </w:p>
    <w:p w:rsidR="007D7989" w:rsidRDefault="007D7989" w:rsidP="007D7989">
      <w:pPr>
        <w:spacing w:after="0"/>
        <w:ind w:left="-284"/>
        <w:jc w:val="both"/>
        <w:outlineLvl w:val="1"/>
        <w:rPr>
          <w:rFonts w:ascii="Times New Roman" w:hAnsi="Times New Roman" w:cs="Times New Roman"/>
          <w:color w:val="CF583F"/>
          <w:kern w:val="36"/>
          <w:sz w:val="28"/>
          <w:szCs w:val="28"/>
        </w:rPr>
      </w:pPr>
    </w:p>
    <w:p w:rsidR="007D7989" w:rsidRDefault="007D7989" w:rsidP="007D7989">
      <w:pPr>
        <w:spacing w:after="0"/>
        <w:ind w:left="-284"/>
        <w:jc w:val="both"/>
        <w:outlineLvl w:val="1"/>
        <w:rPr>
          <w:rFonts w:ascii="Times New Roman" w:hAnsi="Times New Roman" w:cs="Times New Roman"/>
          <w:color w:val="CF583F"/>
          <w:kern w:val="36"/>
          <w:sz w:val="28"/>
          <w:szCs w:val="28"/>
        </w:rPr>
      </w:pPr>
    </w:p>
    <w:p w:rsidR="007D7989" w:rsidRPr="00B427FE" w:rsidRDefault="007D7989" w:rsidP="007D7989">
      <w:pPr>
        <w:spacing w:after="0"/>
        <w:ind w:left="-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color w:val="CF583F"/>
          <w:kern w:val="36"/>
          <w:sz w:val="28"/>
          <w:szCs w:val="28"/>
        </w:rPr>
        <w:t xml:space="preserve"> 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>2. Предусматривать   ежегодно  средства  в  объемах,   предусмотренных  в Программе, в   бюджете муниципального образования «</w:t>
      </w:r>
      <w:r w:rsidRPr="00B427FE">
        <w:rPr>
          <w:rFonts w:ascii="Times New Roman" w:hAnsi="Times New Roman" w:cs="Times New Roman"/>
          <w:kern w:val="36"/>
          <w:sz w:val="28"/>
          <w:szCs w:val="28"/>
        </w:rPr>
        <w:t>Хатажукайское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на</w:t>
      </w:r>
      <w:r w:rsidRPr="00B427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для реализации мероприятий Программы.</w:t>
      </w:r>
    </w:p>
    <w:p w:rsidR="007D7989" w:rsidRPr="00B427FE" w:rsidRDefault="007D7989" w:rsidP="007D798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3"/>
      <w:r w:rsidRPr="00B427F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1" w:name="sub_4"/>
      <w:bookmarkEnd w:id="0"/>
      <w:r w:rsidRPr="00B4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 момента обнародования в районной газете «Заря» и опубликования на официальном сайте МО «Хатажукайское сельское поселение» в сети </w:t>
      </w:r>
    </w:p>
    <w:p w:rsidR="007D7989" w:rsidRPr="00B427FE" w:rsidRDefault="007D7989" w:rsidP="007D798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интернет. </w:t>
      </w:r>
      <w:bookmarkEnd w:id="1"/>
    </w:p>
    <w:p w:rsidR="007D7989" w:rsidRPr="00B427FE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 4. Контроль за выполнением настоящего постановления возложить на зам. главы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7FE">
        <w:rPr>
          <w:rFonts w:ascii="Times New Roman" w:hAnsi="Times New Roman" w:cs="Times New Roman"/>
          <w:color w:val="000000"/>
          <w:sz w:val="28"/>
          <w:szCs w:val="28"/>
        </w:rPr>
        <w:t xml:space="preserve">Датхужева Н.А. </w:t>
      </w:r>
    </w:p>
    <w:p w:rsidR="007D7989" w:rsidRPr="00B427FE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989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Pr="00B427FE" w:rsidRDefault="007D7989" w:rsidP="007D798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Pr="00B427FE" w:rsidRDefault="007D7989" w:rsidP="007D7989">
      <w:pPr>
        <w:shd w:val="clear" w:color="auto" w:fill="FFFFFF"/>
        <w:spacing w:after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Глава администрации МО </w:t>
      </w:r>
    </w:p>
    <w:p w:rsidR="007D7989" w:rsidRPr="00B427FE" w:rsidRDefault="007D7989" w:rsidP="007D7989">
      <w:pPr>
        <w:shd w:val="clear" w:color="auto" w:fill="FFFFFF"/>
        <w:spacing w:after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2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«Хатажукайское  сельское поселение»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B427FE">
        <w:rPr>
          <w:rFonts w:ascii="Times New Roman" w:hAnsi="Times New Roman" w:cs="Times New Roman"/>
          <w:bCs/>
          <w:color w:val="000000"/>
          <w:sz w:val="28"/>
          <w:szCs w:val="28"/>
        </w:rPr>
        <w:t>К.А. Карабетов</w:t>
      </w: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Pr="00B427FE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>
      <w:pPr>
        <w:spacing w:after="0"/>
        <w:ind w:left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Утвержден:                                                                                                                                                                   Постановлением главы администрации  </w:t>
      </w:r>
    </w:p>
    <w:p w:rsidR="007D7989" w:rsidRDefault="007D7989" w:rsidP="007D7989">
      <w:pPr>
        <w:spacing w:after="0"/>
        <w:ind w:left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                            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Хатажукайское  </w:t>
      </w:r>
      <w:r>
        <w:rPr>
          <w:rFonts w:ascii="Times New Roman" w:hAnsi="Times New Roman" w:cs="Times New Roman"/>
          <w:sz w:val="24"/>
          <w:szCs w:val="24"/>
        </w:rPr>
        <w:t>сельское поселение»                                                                                                                        от27.03.2019г  № 4</w:t>
      </w:r>
    </w:p>
    <w:p w:rsidR="007D7989" w:rsidRDefault="007D7989" w:rsidP="007D798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Pr="003C1FA6" w:rsidRDefault="007D7989" w:rsidP="007D7989">
      <w:pPr>
        <w:pStyle w:val="a7"/>
        <w:ind w:left="567" w:hanging="567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C1FA6">
        <w:rPr>
          <w:rFonts w:ascii="Times New Roman" w:hAnsi="Times New Roman" w:cs="Times New Roman"/>
          <w:b/>
          <w:kern w:val="36"/>
          <w:sz w:val="24"/>
          <w:szCs w:val="24"/>
        </w:rPr>
        <w:t>Муниципальная программа                                                                                                                                           «По профилактике терроризма и экстремизма, а также минимизации и (или) ликвидации последствий проявлений терроризма и экстремизма на территории муниц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>ипального образования  «Хатажукай</w:t>
      </w:r>
      <w:r w:rsidRPr="003C1FA6">
        <w:rPr>
          <w:rFonts w:ascii="Times New Roman" w:hAnsi="Times New Roman" w:cs="Times New Roman"/>
          <w:b/>
          <w:kern w:val="36"/>
          <w:sz w:val="24"/>
          <w:szCs w:val="24"/>
        </w:rPr>
        <w:t>ское сельское поселение»</w:t>
      </w:r>
    </w:p>
    <w:p w:rsidR="007D7989" w:rsidRDefault="007D7989" w:rsidP="007D7989">
      <w:pPr>
        <w:pStyle w:val="a7"/>
        <w:ind w:left="567" w:hanging="567"/>
        <w:jc w:val="center"/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на период 2019- 2021</w:t>
      </w:r>
      <w:r w:rsidRPr="003C1FA6">
        <w:rPr>
          <w:rFonts w:ascii="Times New Roman" w:hAnsi="Times New Roman" w:cs="Times New Roman"/>
          <w:b/>
          <w:kern w:val="36"/>
          <w:sz w:val="24"/>
          <w:szCs w:val="24"/>
        </w:rPr>
        <w:t>годы</w:t>
      </w:r>
      <w:r w:rsidRPr="003C1FA6"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  <w:t>.</w:t>
      </w:r>
    </w:p>
    <w:p w:rsidR="007D7989" w:rsidRPr="008F7F89" w:rsidRDefault="007D7989" w:rsidP="007D7989">
      <w:pPr>
        <w:pStyle w:val="a7"/>
        <w:ind w:left="567" w:hanging="567"/>
        <w:jc w:val="center"/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</w:pPr>
    </w:p>
    <w:p w:rsidR="007D7989" w:rsidRPr="003C1FA6" w:rsidRDefault="007D7989" w:rsidP="007D7989">
      <w:pPr>
        <w:shd w:val="clear" w:color="auto" w:fill="FFFFFF"/>
        <w:ind w:left="567" w:right="963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C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Основные положения</w:t>
      </w:r>
    </w:p>
    <w:p w:rsidR="007D7989" w:rsidRPr="0004487C" w:rsidRDefault="007D7989" w:rsidP="007D7989">
      <w:pPr>
        <w:shd w:val="clear" w:color="auto" w:fill="FFFFFF"/>
        <w:ind w:left="567" w:right="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1.1. Настоящая Программа разработана в соответствии со статьей 5 Федерального Закона от 25 июля 2002 № 114-ФЗ «О противодействии экстремистской деятельности», пунктом 4 статьи 3 и частью 3 статьи 5 Федерального Закона от 06 марта 2006 № 35-ФЗ «О противодействии терроризму», 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Хатажукай</w:t>
      </w:r>
      <w:r w:rsidRPr="003C1F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ское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сельское поселение».</w:t>
      </w:r>
    </w:p>
    <w:p w:rsidR="007D7989" w:rsidRPr="003C1FA6" w:rsidRDefault="007D7989" w:rsidP="007D7989">
      <w:pPr>
        <w:shd w:val="clear" w:color="auto" w:fill="FFFFFF"/>
        <w:ind w:left="567" w:right="963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C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Паспорт</w:t>
      </w:r>
    </w:p>
    <w:p w:rsidR="007D7989" w:rsidRPr="003C1FA6" w:rsidRDefault="007D7989" w:rsidP="007D7989">
      <w:pPr>
        <w:shd w:val="clear" w:color="auto" w:fill="FFFFFF"/>
        <w:ind w:left="567" w:right="963" w:hanging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</w:t>
      </w:r>
      <w:r w:rsidRPr="003C1F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территории  муниципального образования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Хатажукай</w:t>
      </w:r>
      <w:r w:rsidRPr="003C1F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ское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ельское поселение на период 2019-2021гг.</w:t>
      </w:r>
    </w:p>
    <w:tbl>
      <w:tblPr>
        <w:tblW w:w="10305" w:type="dxa"/>
        <w:jc w:val="center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7D7989" w:rsidRPr="003C1FA6" w:rsidTr="00423C15">
        <w:trPr>
          <w:trHeight w:val="1423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Хатажу</w:t>
            </w:r>
            <w:r w:rsidRPr="003C1F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кайское  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льское поселение» на период 2019- 2021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программа).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06.03.2006. № 35-ФЗ «О противодействии террориз-му»,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кайское сельское поселение».</w:t>
            </w:r>
          </w:p>
          <w:p w:rsidR="007D7989" w:rsidRPr="007A0EDB" w:rsidRDefault="007D7989" w:rsidP="00423C1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7A0EDB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каз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президента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внесении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изменений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в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стратегию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государственной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национальной политики Российской Федерации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на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период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до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2025 </w:t>
            </w:r>
            <w:r>
              <w:rPr>
                <w:rFonts w:ascii="Times New Roman" w:hAnsi="Times New Roman" w:cs="Times New Roman"/>
                <w:b w:val="0"/>
              </w:rPr>
              <w:t>года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</w:rPr>
              <w:t>Утвержденную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указом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президента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</w:rPr>
              <w:t>оссийской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от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19 </w:t>
            </w:r>
            <w:r>
              <w:rPr>
                <w:rFonts w:ascii="Times New Roman" w:hAnsi="Times New Roman" w:cs="Times New Roman"/>
                <w:b w:val="0"/>
              </w:rPr>
              <w:t>декабря</w:t>
            </w:r>
            <w:r w:rsidRPr="007A0EDB">
              <w:rPr>
                <w:rFonts w:ascii="Times New Roman" w:hAnsi="Times New Roman" w:cs="Times New Roman"/>
                <w:b w:val="0"/>
              </w:rPr>
              <w:t xml:space="preserve"> 2012 Г. N 1666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3.Муниципальный заказчик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кайское сельское поселение»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4.Разработчик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кайское сельское поселение»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5.Основные цели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-укрепление национального согласия, обеспечение политической и социальной стабильности, развитие демократических институтов;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-укрепление общероссийской гражданской идентичности и единства многонационального народа Российской Федерации (российской нации);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-гармонизация межнациональных (межэтнических) отношений;</w:t>
            </w:r>
          </w:p>
          <w:p w:rsidR="007D7989" w:rsidRPr="002A1A17" w:rsidRDefault="007D7989" w:rsidP="00423C15">
            <w:pPr>
              <w:pStyle w:val="ConsPlusNormal"/>
              <w:spacing w:before="240"/>
              <w:jc w:val="both"/>
            </w:pPr>
            <w:r>
              <w:t>-успешная социальная и культурная адаптация иностранных граждан в Российской Федерации и их интеграция в российское общество.";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Основные принципы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-обеспечение равных условий для развития народов Российской Федерации и этнических общностей;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-защита прав национальных меньшинств;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-предотвращение любых форм дискриминации по признаку социальной, расовой, национальной, языковой или религиозной принадлежности;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 xml:space="preserve">-уважение национального достоинства граждан, предотвращение и пресечение попыток разжигания расовой, национальной и </w:t>
            </w:r>
            <w:r>
              <w:lastRenderedPageBreak/>
              <w:t>религиозной ненависти либо вражды;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-государственная поддержка этнокультурного и языкового многообразия Российской Федерации, этнокультурного развития русского народа и других народов Российской Федерации, их творческого потенциала, являющегося важнейшим стратегическим ресурсом российского общества;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-преемственность исторических традиций народов Российской Федерации, в том числе таких как солидарность и взаимопомощь;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-устойчивое экономическое, социальное и культурное развитие коренных малочисленных народов Российской Федерации, защита их исконной среды обитания, традиционного образа жизни, а также защита прав и законных интересов этих народов;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-применение комплексного подхода к решению задач государственной национальной политики Российской Федерации с учетом ее межотраслевого характера;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-недопустимость создания политических партий по признаку расовой, национальной или религиозной принадлежности.";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.Основные задачи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-обеспечение равноправия граждан и реализации их конституционных прав;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-обеспечение межнационального мира и согласия, гармонизации межнациональных (межэтнических) отношений;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-обеспечение социально-экономических условий для эффективной реализации государственной национальной политики Российской 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-содействие этнокультурному и духовному развитию народов Российской 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 xml:space="preserve">-сохранение и поддержка русского языка как государственного языка Российской Федерации и языков народов Российской </w:t>
            </w:r>
            <w:r>
              <w:lastRenderedPageBreak/>
              <w:t>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-формирование системы социальной и культурной адаптации иностранных граждан в Российской Федерации и их интеграции в российское общество;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-совершенствование государственного управления в сфере государственной национальной политики Российской 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      </w:r>
          </w:p>
          <w:p w:rsidR="007D7989" w:rsidRDefault="007D7989" w:rsidP="00423C15">
            <w:pPr>
              <w:pStyle w:val="ConsPlusNormal"/>
              <w:spacing w:before="240"/>
              <w:jc w:val="both"/>
            </w:pPr>
            <w:r>
              <w:t>-информационное обеспечение реализации государственной национальной политики Российской Федерации;</w:t>
            </w:r>
          </w:p>
          <w:p w:rsidR="007D7989" w:rsidRPr="003C1FA6" w:rsidRDefault="007D7989" w:rsidP="00423C15">
            <w:pPr>
              <w:pStyle w:val="ConsPlusNormal"/>
              <w:spacing w:before="240"/>
              <w:jc w:val="both"/>
            </w:pPr>
            <w:r>
              <w:t>-использование возможностей и механизмов международного сотрудничества при реализации государственной национальной политики Российской Федерации.";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.Сроки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.Структура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8.1. Паспорт программы.</w:t>
            </w:r>
          </w:p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8.3.Раздел 2. Основные цели и задачи, сроки и этапы реализации программы.</w:t>
            </w:r>
          </w:p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.Источники финансирования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10.1. 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кайское сельское поселение»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Всего за период – 3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программы:    -  2019 год 1 тыс.руб. </w:t>
            </w:r>
          </w:p>
          <w:p w:rsidR="007D7989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-2020 год 1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 тыс.руб.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 год 1 тыс. руб.</w:t>
            </w:r>
          </w:p>
        </w:tc>
      </w:tr>
      <w:tr w:rsidR="007D7989" w:rsidRPr="003C1FA6" w:rsidTr="00423C15">
        <w:trPr>
          <w:jc w:val="center"/>
        </w:trPr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10.2.Размер, расходуемых средств на реализацию программы, может уточняться и корректироваться, исходя из возможностей  бюджета поселения, инфляционных процессов и экономической 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кайское сельское поселение».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11.1.Совершенствование форм и методов работы органов местного самоуправле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территории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кайское сельское поселение».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11.2.Распространение культуры интернационализма, согласия, национальной и ре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лигиозной терпимости в среде учащихся общеобразовательных учебных учреждений.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11.3.Гармонизация межнациональных отношений, повышение уровня этносоциальной комфортности.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11.4.Формирование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11.5.Укрепление и культивирование в молодежной среде атмосферы межэтнического согласия и толерантности.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11.6.Недопущение создания и деятельности националистических экстремистских молодежных группировок.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11.7.Формирование единого информационного пространства для пропаганды и распространения на территории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«Хатажу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кайское сельское поселение»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7D7989" w:rsidRPr="003C1FA6" w:rsidTr="00423C15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Pr="003C1FA6" w:rsidRDefault="007D7989" w:rsidP="00423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 xml:space="preserve">. Система организации контроля за исполнением программы </w:t>
            </w:r>
          </w:p>
          <w:p w:rsidR="007D7989" w:rsidRPr="003C1FA6" w:rsidRDefault="007D7989" w:rsidP="00423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3C1FA6" w:rsidRDefault="007D7989" w:rsidP="00423C15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1FA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7D7989" w:rsidRPr="003C1FA6" w:rsidRDefault="007D7989" w:rsidP="007D7989">
      <w:pPr>
        <w:spacing w:before="150" w:after="150" w:line="240" w:lineRule="atLeast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1.Содержание проблемы и обоснование необходимости её решения программными      методами</w:t>
      </w:r>
    </w:p>
    <w:p w:rsidR="007D7989" w:rsidRPr="003C1FA6" w:rsidRDefault="007D7989" w:rsidP="007D7989">
      <w:pPr>
        <w:spacing w:before="150"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 xml:space="preserve">кайское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поселение» является важнейшим направлением реализации принципов целенаправленной, последовательной работы по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7D7989" w:rsidRPr="003C1FA6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D7989" w:rsidRPr="003C1FA6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D7989" w:rsidRPr="003C1FA6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>В поселении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противоречий, по сохранению межнационального мира и согласия.</w:t>
      </w: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7D7989" w:rsidRPr="003C1FA6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Pr="00212286" w:rsidRDefault="007D7989" w:rsidP="007D7989">
      <w:pPr>
        <w:spacing w:before="150" w:after="150" w:line="240" w:lineRule="atLeast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2.Основные цели, принципы и задачи, сроки и этапы реализации программы. </w:t>
      </w:r>
    </w:p>
    <w:p w:rsidR="007D7989" w:rsidRDefault="007D7989" w:rsidP="007D7989">
      <w:pPr>
        <w:spacing w:before="150"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>кайское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ти профилактики правонарушений;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а) укрепление национального согласия, обеспечение политической и социальной стабильности, развитие демократических институтов;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б) 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в)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lastRenderedPageBreak/>
        <w:t>г)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д) гармонизация межнациональных (межэтнических) отношений;</w:t>
      </w:r>
    </w:p>
    <w:p w:rsidR="007D7989" w:rsidRDefault="007D7989" w:rsidP="007D7989">
      <w:pPr>
        <w:pStyle w:val="ConsPlusNormal"/>
        <w:ind w:left="-426" w:firstLine="540"/>
        <w:jc w:val="both"/>
      </w:pPr>
    </w:p>
    <w:p w:rsidR="007D7989" w:rsidRDefault="007D7989" w:rsidP="007D7989">
      <w:pPr>
        <w:pStyle w:val="ConsPlusNormal"/>
        <w:ind w:left="-426" w:firstLine="540"/>
        <w:jc w:val="both"/>
      </w:pPr>
      <w:r>
        <w:t>е) успешная социальная и культурная адаптация иностранных граждан в Российской Федерации и их интеграция в российское общество.";</w:t>
      </w:r>
    </w:p>
    <w:p w:rsidR="007D7989" w:rsidRDefault="007D7989" w:rsidP="007D7989">
      <w:pPr>
        <w:pStyle w:val="ConsPlusNormal"/>
        <w:ind w:left="-426"/>
        <w:jc w:val="both"/>
      </w:pPr>
      <w:r>
        <w:t xml:space="preserve">                                        </w:t>
      </w:r>
    </w:p>
    <w:p w:rsidR="007D7989" w:rsidRDefault="007D7989" w:rsidP="007D7989">
      <w:pPr>
        <w:pStyle w:val="ConsPlusNormal"/>
        <w:ind w:left="-426"/>
        <w:jc w:val="both"/>
      </w:pPr>
    </w:p>
    <w:p w:rsidR="007D7989" w:rsidRDefault="007D7989" w:rsidP="007D7989">
      <w:pPr>
        <w:pStyle w:val="ConsPlusNormal"/>
        <w:ind w:left="-426"/>
        <w:jc w:val="both"/>
      </w:pPr>
      <w:r>
        <w:t xml:space="preserve">                          </w:t>
      </w:r>
    </w:p>
    <w:p w:rsidR="007D7989" w:rsidRDefault="007D7989" w:rsidP="007D7989">
      <w:pPr>
        <w:pStyle w:val="ConsPlusNormal"/>
        <w:ind w:left="-426"/>
        <w:jc w:val="both"/>
        <w:rPr>
          <w:b/>
        </w:rPr>
      </w:pPr>
      <w:r>
        <w:t xml:space="preserve">                                    </w:t>
      </w:r>
      <w:r w:rsidRPr="00C91D36">
        <w:rPr>
          <w:b/>
        </w:rPr>
        <w:t>Основными принципами программы являются:</w:t>
      </w:r>
    </w:p>
    <w:p w:rsidR="007D7989" w:rsidRPr="00C91D36" w:rsidRDefault="007D7989" w:rsidP="007D7989">
      <w:pPr>
        <w:pStyle w:val="ConsPlusNormal"/>
        <w:ind w:left="-426"/>
        <w:jc w:val="both"/>
        <w:rPr>
          <w:b/>
        </w:rPr>
      </w:pPr>
    </w:p>
    <w:p w:rsidR="007D7989" w:rsidRDefault="007D7989" w:rsidP="007D7989">
      <w:pPr>
        <w:pStyle w:val="ConsPlusNormal"/>
        <w:ind w:left="-426" w:firstLine="540"/>
        <w:jc w:val="both"/>
      </w:pPr>
      <w:r>
        <w:t>а) 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б) обеспечение равных условий для развития народов Российской Федерации и этнических общностей;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в) защита прав национальных меньшинств;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г) предотвращение любых форм дискриминации по признаку социальной, расовой, национальной, языковой или религиозной принадлежности;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д) уважение национального достоинства граждан, предотвращение и пресечение попыток разжигания расовой, национальной и религиозной ненависти либо вражды;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е) государственная поддержка этнокультурного и языкового многообразия Российской Федерации, этнокультурного развития русского народа и других народов Российской Федерации, их творческого потенциала, являющегося важнейшим стратегическим ресурсом российского общества;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ж) преемственность исторических традиций народов Российской Федерации, в том числе таких как солидарность и взаимопомощь;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з) устойчивое экономическое, социальное и культурное развитие коренных малочисленных народов Российской Федерации, защита их исконной среды обитания, традиционного образа жизни, а также защита прав и законных интересов этих народов;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и)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к) применение комплексного подхода к решению задач государственной национальной политики Российской Федерации с учетом ее межотраслевого характера;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л) недопустимость создания политических партий по признаку расовой, национальной или религиозной принадлежности."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Pr="0021228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>Основными задачами программы являются: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а) обеспечение равноправия граждан и реализации их конституционных прав;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б) обеспечение межнационального мира и согласия, гармонизации межнациональных (межэтнических) отношений;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в) обеспечение социально-экономических условий для эффективной реализации государственной национальной политики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г) содействие этнокультурному и духовному развитию народов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 xml:space="preserve">д)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</w:t>
      </w:r>
      <w:r>
        <w:lastRenderedPageBreak/>
        <w:t>российских духовно-нравственных ценностей;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е) сохранение и поддержка русского языка как государственного языка Российской Федерации и языков народов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ж) формирование системы социальной и культурной адаптации иностранных граждан в Российской Федерации и их интеграции в российское общество;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з) совершенствование государственного управления в сфере государственной национальной политики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и)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к) информационное обеспечение реализации государственной национальной политики Российской Федерации;</w:t>
      </w:r>
    </w:p>
    <w:p w:rsidR="007D7989" w:rsidRDefault="007D7989" w:rsidP="007D7989">
      <w:pPr>
        <w:pStyle w:val="ConsPlusNormal"/>
        <w:ind w:left="-426" w:firstLine="540"/>
        <w:jc w:val="both"/>
      </w:pPr>
      <w:r>
        <w:t>л) использование возможностей и механизмов международного сотрудничества при реализации государственной национальной политики Российской Федерации.";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ммы рассчитан на три года с 2019 по 2021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7D7989" w:rsidRPr="00212286" w:rsidRDefault="007D7989" w:rsidP="007D7989">
      <w:pPr>
        <w:spacing w:after="150" w:line="240" w:lineRule="atLeast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>3.Система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Система программных мероприятий 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>кайское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льское поселение» на период 2019- 2021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годы» приведены в приложении №1.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 программы на 2019-2021годы составляет 3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программы являются бюджет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>кайское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а).Бюджетные средства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>кайское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за период -3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том числе по годам реализации программы: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C1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тыс.руб. , 2020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C1FA6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>ыс.руб. 2021 год – 1 тыс.руб.</w:t>
      </w:r>
    </w:p>
    <w:p w:rsidR="007D7989" w:rsidRPr="00212286" w:rsidRDefault="007D7989" w:rsidP="007D7989">
      <w:pPr>
        <w:spacing w:after="150" w:line="240" w:lineRule="atLeast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финансирования: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 населенных пунктов.</w:t>
      </w:r>
    </w:p>
    <w:p w:rsidR="007D7989" w:rsidRPr="0021228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212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Реализация программы позволит: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а).Создать условия для эффективной совместной работы 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Хатажу</w:t>
      </w:r>
      <w:r w:rsidRPr="003C1FA6">
        <w:rPr>
          <w:rFonts w:ascii="Times New Roman" w:hAnsi="Times New Roman" w:cs="Times New Roman"/>
          <w:sz w:val="24"/>
          <w:szCs w:val="24"/>
        </w:rPr>
        <w:t>кайское</w:t>
      </w:r>
      <w:r w:rsidRPr="003C1FA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б).Улучшить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в).Стимулировать и поддерживать гражданские инициативы правоохранительной направленности.</w:t>
      </w:r>
    </w:p>
    <w:p w:rsidR="007D7989" w:rsidRPr="003C1FA6" w:rsidRDefault="007D7989" w:rsidP="007D7989">
      <w:pPr>
        <w:spacing w:after="15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г). Создавать условия для деятельности добровольных формирований населения по охране общественного порядка.</w:t>
      </w:r>
    </w:p>
    <w:p w:rsidR="007D7989" w:rsidRPr="003C1FA6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д).Повысить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A6">
        <w:rPr>
          <w:rFonts w:ascii="Times New Roman" w:hAnsi="Times New Roman" w:cs="Times New Roman"/>
          <w:color w:val="000000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7D7989" w:rsidRDefault="007D7989" w:rsidP="007D7989">
      <w:pPr>
        <w:spacing w:after="0" w:line="240" w:lineRule="atLeast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«По профилактике терроризма и экстремизма,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а также минимизации и (или) ликвидации 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последствий проявлений терроризма и экстремизма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на территории муниципального образования 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«Хатажукайское сельское поселение» </w:t>
      </w:r>
    </w:p>
    <w:p w:rsidR="007D7989" w:rsidRDefault="007D7989" w:rsidP="007D7989">
      <w:pPr>
        <w:spacing w:after="0" w:line="240" w:lineRule="auto"/>
        <w:ind w:left="142"/>
        <w:jc w:val="right"/>
        <w:outlineLvl w:val="1"/>
        <w:rPr>
          <w:rFonts w:ascii="Times New Roman" w:hAnsi="Times New Roman" w:cs="Times New Roman"/>
          <w:color w:val="CF583F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на период 2019- 2021годы</w:t>
      </w:r>
      <w:r>
        <w:rPr>
          <w:rFonts w:ascii="Times New Roman" w:hAnsi="Times New Roman" w:cs="Times New Roman"/>
          <w:color w:val="CF583F"/>
          <w:kern w:val="36"/>
          <w:sz w:val="24"/>
          <w:szCs w:val="24"/>
        </w:rPr>
        <w:t>.</w:t>
      </w:r>
    </w:p>
    <w:p w:rsidR="007D7989" w:rsidRDefault="007D7989" w:rsidP="007D7989">
      <w:pPr>
        <w:spacing w:after="0" w:line="240" w:lineRule="atLeast"/>
        <w:ind w:lef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7989" w:rsidRDefault="007D7989" w:rsidP="007D7989">
      <w:pPr>
        <w:spacing w:after="0" w:line="240" w:lineRule="atLeast"/>
        <w:ind w:left="284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 программных мероприятий 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Хатажукайское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 на период 2019- 2021 годы»</w:t>
      </w:r>
    </w:p>
    <w:p w:rsidR="007D7989" w:rsidRDefault="007D7989" w:rsidP="007D7989">
      <w:pPr>
        <w:spacing w:after="0" w:line="240" w:lineRule="atLeast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24" w:type="pct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1"/>
        <w:gridCol w:w="1944"/>
        <w:gridCol w:w="1451"/>
        <w:gridCol w:w="1089"/>
        <w:gridCol w:w="1693"/>
        <w:gridCol w:w="846"/>
        <w:gridCol w:w="602"/>
        <w:gridCol w:w="604"/>
        <w:gridCol w:w="604"/>
      </w:tblGrid>
      <w:tr w:rsidR="007D7989" w:rsidTr="00423C15">
        <w:tc>
          <w:tcPr>
            <w:tcW w:w="293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36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580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2" w:type="pct"/>
            <w:vMerge w:val="restar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7D7989" w:rsidRDefault="007D7989" w:rsidP="00423C15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финансирования, тыс. руб.</w:t>
            </w:r>
          </w:p>
        </w:tc>
      </w:tr>
      <w:tr w:rsidR="007D7989" w:rsidTr="00423C15">
        <w:tc>
          <w:tcPr>
            <w:tcW w:w="293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7989" w:rsidRDefault="007D7989" w:rsidP="00423C1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7989" w:rsidRDefault="007D7989" w:rsidP="00423C1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7989" w:rsidRDefault="007D7989" w:rsidP="00423C1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989" w:rsidRDefault="007D7989" w:rsidP="00423C1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7D7989" w:rsidRDefault="007D7989" w:rsidP="00423C15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rPr>
          <w:trHeight w:val="388"/>
        </w:trPr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муниципального образования «Хатажукайское сельское поселение» о порядке действий при угрозе возникновения террористических актов, посредст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вом размещения информации в массовых скоплениях граждан 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подготовку проектов, изготовле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ние, приобретение 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буклетов, плакатов, памяток и рекомендаций для учреждений, предприятий, организаций, расположенных на территории муниципального образования «Хатажукайское сельское поселение», по антитеррори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«Хатажукайское сельское поселение» 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 местного </w:t>
            </w: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2019год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С17.09.2019г.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17.10.2019г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2020 год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с09.09.2020г.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14.10.2020г</w:t>
            </w:r>
          </w:p>
          <w:p w:rsidR="007D7989" w:rsidRPr="00AA2615" w:rsidRDefault="007D7989" w:rsidP="00423C1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A2615" w:rsidRDefault="007D7989" w:rsidP="00423C1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2021 год</w:t>
            </w:r>
          </w:p>
          <w:p w:rsidR="007D7989" w:rsidRPr="00AA2615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с09.10.2021г.</w:t>
            </w:r>
          </w:p>
          <w:p w:rsidR="007D7989" w:rsidRPr="00AA2615" w:rsidRDefault="007D7989" w:rsidP="00423C1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14.11.2021г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3.0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ции на стендах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Запрашивать и получать в установленном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рядке необходимые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материалы и информацию в территориальных органах исполнительной власти, правоохранительных органов, общественных объединений, организаций и должностных лиц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необходимости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комплекс 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 полгода до периода действия данной программы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обход территории муниципального образования «Хатажукайское сельское поселение» на предмет выявления и ликвида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ции последствий экстремистской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деятельности, которые проявляются в виде нанесения на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до периода действия данной программы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территории муниципального образования на предмет выяв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ления мест концентрации молодежи. Уведом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лять о данном факте прокуратуру и ОВД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 школах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терпимости, дружбы, добрососедства, взаимного уважения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школ, 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раза в год. </w:t>
            </w: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периода действия данной программы.</w:t>
            </w: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согласованием с директором школы   о дате и времени проведения мероприятий.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размещение на информационных стен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дах информации для требований действующе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тематические меро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«Хатажукайское сельское поселение», школы, СДК, библиотеки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4" w:space="0" w:color="auto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 раза  в год, до периода действия данной программы  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тематические беседы в коллек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тивах учащихся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тельных учреждений расположенных на территории муниципального    образования «Хатажукайское сельское поселение», по действиям населения при возникновении террористических угроз и ЧС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Default="007D7989" w:rsidP="00423C1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89" w:rsidRDefault="007D7989" w:rsidP="00423C1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раз  в год, до периода действия данной программы  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круглые столы, семи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нары, с привлечением должностных лиц и 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циалистов по мерам предупредительного характера при угрозах террористической и 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тремистской направленности 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«Хатажукайское сельское поселение» </w:t>
            </w: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раза в год, до периода действия данной программы    </w:t>
            </w: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7989" w:rsidTr="00423C15">
        <w:tc>
          <w:tcPr>
            <w:tcW w:w="29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02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321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1,0</w:t>
            </w:r>
          </w:p>
        </w:tc>
        <w:tc>
          <w:tcPr>
            <w:tcW w:w="322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7D7989" w:rsidRDefault="007D7989" w:rsidP="00423C15">
            <w:pPr>
              <w:spacing w:after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Default="007D7989" w:rsidP="007D7989">
      <w:pPr>
        <w:spacing w:after="0" w:line="240" w:lineRule="atLeas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7989" w:rsidRPr="003E10DE" w:rsidRDefault="007D7989" w:rsidP="007D7989">
      <w:pPr>
        <w:shd w:val="clear" w:color="auto" w:fill="FFFFFF"/>
        <w:spacing w:after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Глава</w:t>
      </w:r>
      <w:r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МО </w:t>
      </w:r>
    </w:p>
    <w:p w:rsidR="007D7989" w:rsidRPr="003E10DE" w:rsidRDefault="007D7989" w:rsidP="007D7989">
      <w:pPr>
        <w:shd w:val="clear" w:color="auto" w:fill="FFFFFF"/>
        <w:spacing w:after="0"/>
        <w:ind w:lef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«Хатажукай</w:t>
      </w:r>
      <w:r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ское  сельское поселение»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К.А. Карабетов</w:t>
      </w:r>
    </w:p>
    <w:p w:rsidR="007D7989" w:rsidRDefault="007D7989" w:rsidP="007D7989">
      <w:pPr>
        <w:ind w:left="-284"/>
        <w:rPr>
          <w:sz w:val="28"/>
          <w:szCs w:val="28"/>
        </w:rPr>
      </w:pPr>
    </w:p>
    <w:p w:rsidR="007D7989" w:rsidRDefault="007D7989" w:rsidP="007D7989">
      <w:pPr>
        <w:ind w:left="142"/>
        <w:rPr>
          <w:sz w:val="28"/>
          <w:szCs w:val="28"/>
        </w:rPr>
      </w:pPr>
    </w:p>
    <w:p w:rsidR="007D7989" w:rsidRDefault="007D7989" w:rsidP="007D7989">
      <w:pPr>
        <w:ind w:left="142"/>
        <w:rPr>
          <w:sz w:val="28"/>
          <w:szCs w:val="28"/>
        </w:rPr>
      </w:pPr>
    </w:p>
    <w:p w:rsidR="007D7989" w:rsidRDefault="007D7989" w:rsidP="007D7989">
      <w:pPr>
        <w:ind w:left="142"/>
        <w:rPr>
          <w:rFonts w:ascii="Arial" w:hAnsi="Arial" w:cs="Arial"/>
          <w:color w:val="000000"/>
          <w:sz w:val="20"/>
          <w:szCs w:val="20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Default="007D7989" w:rsidP="007D798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D7989" w:rsidRPr="003E10DE" w:rsidRDefault="007D7989" w:rsidP="007D7989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D7989" w:rsidRDefault="007D7989" w:rsidP="007D7989"/>
    <w:p w:rsidR="00473A6F" w:rsidRDefault="00473A6F">
      <w:bookmarkStart w:id="2" w:name="_GoBack"/>
      <w:bookmarkEnd w:id="2"/>
    </w:p>
    <w:sectPr w:rsidR="0047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473A6F"/>
    <w:rsid w:val="00741627"/>
    <w:rsid w:val="007D7989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5591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4398</Words>
  <Characters>25071</Characters>
  <Application>Microsoft Office Word</Application>
  <DocSecurity>0</DocSecurity>
  <Lines>208</Lines>
  <Paragraphs>58</Paragraphs>
  <ScaleCrop>false</ScaleCrop>
  <Company/>
  <LinksUpToDate>false</LinksUpToDate>
  <CharactersWithSpaces>29411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2019-06-10T11:40:00Z</dcterms:created>
  <dcterms:modified xsi:type="dcterms:W3CDTF">2019-06-10T11:48:00Z</dcterms:modified>
</cp:coreProperties>
</file>