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DD548B" w:rsidRPr="00BB192F" w:rsidTr="008A279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548B" w:rsidRPr="00610E1E" w:rsidRDefault="00DD548B" w:rsidP="008A2793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DD548B" w:rsidRPr="00610E1E" w:rsidRDefault="00DD548B" w:rsidP="008A2793">
            <w:pPr>
              <w:ind w:left="-709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>Муниципальное образование</w:t>
            </w:r>
          </w:p>
          <w:p w:rsidR="00DD548B" w:rsidRPr="00610E1E" w:rsidRDefault="00DD548B" w:rsidP="008A2793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552D8C">
              <w:rPr>
                <w:b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552D8C">
              <w:rPr>
                <w:b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DD548B" w:rsidRPr="00610E1E" w:rsidRDefault="00DD548B" w:rsidP="008A2793">
            <w:pPr>
              <w:ind w:left="-851"/>
              <w:jc w:val="center"/>
              <w:rPr>
                <w:b/>
                <w:i/>
                <w:lang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610E1E">
              <w:rPr>
                <w:b/>
                <w:i/>
                <w:lang w:eastAsia="en-US"/>
              </w:rPr>
              <w:t>Пшичо</w:t>
            </w:r>
            <w:proofErr w:type="spellEnd"/>
            <w:r w:rsidRPr="00610E1E">
              <w:rPr>
                <w:b/>
                <w:i/>
                <w:lang w:eastAsia="en-US"/>
              </w:rPr>
              <w:t>, ул. Ленина, 51</w:t>
            </w:r>
          </w:p>
          <w:p w:rsidR="00DD548B" w:rsidRPr="00BB3570" w:rsidRDefault="00DD548B" w:rsidP="008A2793">
            <w:pPr>
              <w:ind w:left="-851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тел</w:t>
            </w:r>
            <w:r w:rsidRPr="00BB3570">
              <w:rPr>
                <w:b/>
                <w:i/>
                <w:lang w:eastAsia="en-US"/>
              </w:rPr>
              <w:t>.9-31-36</w:t>
            </w:r>
            <w:r w:rsidRPr="00610E1E">
              <w:rPr>
                <w:b/>
                <w:i/>
                <w:lang w:eastAsia="en-US"/>
              </w:rPr>
              <w:t>Факс</w:t>
            </w:r>
            <w:r w:rsidRPr="00BB3570">
              <w:rPr>
                <w:b/>
                <w:i/>
                <w:lang w:eastAsia="en-US"/>
              </w:rPr>
              <w:t xml:space="preserve"> (87773) 9-31-36</w:t>
            </w:r>
          </w:p>
          <w:p w:rsidR="00DD548B" w:rsidRPr="00207664" w:rsidRDefault="00DD548B" w:rsidP="008A2793">
            <w:pPr>
              <w:ind w:left="-851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>e</w:t>
            </w:r>
            <w:r w:rsidRPr="00207664">
              <w:rPr>
                <w:b/>
                <w:i/>
                <w:lang w:val="en-US" w:eastAsia="en-US"/>
              </w:rPr>
              <w:t>-</w:t>
            </w:r>
            <w:r w:rsidRPr="00610E1E">
              <w:rPr>
                <w:b/>
                <w:i/>
                <w:lang w:val="en-US" w:eastAsia="en-US"/>
              </w:rPr>
              <w:t>mail</w:t>
            </w:r>
            <w:r w:rsidRPr="00207664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207664">
              <w:rPr>
                <w:b/>
                <w:i/>
                <w:lang w:val="en-US" w:eastAsia="en-US"/>
              </w:rPr>
              <w:t xml:space="preserve"> @ </w:t>
            </w:r>
            <w:r w:rsidRPr="00610E1E">
              <w:rPr>
                <w:b/>
                <w:i/>
                <w:lang w:val="en-US" w:eastAsia="en-US"/>
              </w:rPr>
              <w:t>yandex</w:t>
            </w:r>
            <w:r w:rsidRPr="00207664">
              <w:rPr>
                <w:b/>
                <w:i/>
                <w:lang w:val="en-US" w:eastAsia="en-US"/>
              </w:rPr>
              <w:t>.</w:t>
            </w:r>
            <w:r w:rsidRPr="00610E1E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548B" w:rsidRPr="00610E1E" w:rsidRDefault="00DD548B" w:rsidP="008A279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  <w:lang w:eastAsia="en-US"/>
              </w:rPr>
            </w:pPr>
            <w:r w:rsidRPr="00610E1E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1.25pt" o:ole="" fillcolor="window">
                  <v:imagedata r:id="rId5" o:title=""/>
                </v:shape>
                <o:OLEObject Type="Embed" ProgID="MSDraw" ShapeID="_x0000_i1025" DrawAspect="Content" ObjectID="_1629543313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548B" w:rsidRPr="00610E1E" w:rsidRDefault="00DD548B" w:rsidP="008A2793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DD548B" w:rsidRPr="00610E1E" w:rsidRDefault="00DD548B" w:rsidP="008A2793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proofErr w:type="spellStart"/>
            <w:r w:rsidRPr="00610E1E">
              <w:rPr>
                <w:szCs w:val="24"/>
                <w:lang w:eastAsia="en-US"/>
              </w:rPr>
              <w:t>Хьатыгъужъкъое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муниципальнэ</w:t>
            </w:r>
            <w:proofErr w:type="spellEnd"/>
            <w:r w:rsidRPr="00610E1E">
              <w:rPr>
                <w:szCs w:val="24"/>
                <w:lang w:eastAsia="en-US"/>
              </w:rPr>
              <w:t xml:space="preserve">     </w:t>
            </w:r>
            <w:proofErr w:type="spellStart"/>
            <w:r w:rsidRPr="00610E1E">
              <w:rPr>
                <w:szCs w:val="24"/>
                <w:lang w:eastAsia="en-US"/>
              </w:rPr>
              <w:t>къоджэ</w:t>
            </w:r>
            <w:proofErr w:type="spellEnd"/>
            <w:r w:rsidRPr="00610E1E">
              <w:rPr>
                <w:szCs w:val="24"/>
                <w:lang w:eastAsia="en-US"/>
              </w:rPr>
              <w:t xml:space="preserve"> </w:t>
            </w:r>
            <w:proofErr w:type="spellStart"/>
            <w:r w:rsidRPr="00610E1E">
              <w:rPr>
                <w:szCs w:val="24"/>
                <w:lang w:eastAsia="en-US"/>
              </w:rPr>
              <w:t>псэуп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proofErr w:type="spellStart"/>
            <w:r w:rsidRPr="00610E1E">
              <w:rPr>
                <w:szCs w:val="24"/>
                <w:lang w:eastAsia="en-US"/>
              </w:rPr>
              <w:t>ып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 xml:space="preserve">эм </w:t>
            </w:r>
            <w:proofErr w:type="spellStart"/>
            <w:r w:rsidRPr="00610E1E">
              <w:rPr>
                <w:szCs w:val="24"/>
                <w:lang w:eastAsia="en-US"/>
              </w:rPr>
              <w:t>изэхэщап</w:t>
            </w:r>
            <w:proofErr w:type="spellEnd"/>
            <w:r w:rsidRPr="00610E1E">
              <w:rPr>
                <w:szCs w:val="24"/>
                <w:lang w:val="en-US" w:eastAsia="en-US"/>
              </w:rPr>
              <w:t>I</w:t>
            </w:r>
          </w:p>
          <w:p w:rsidR="00DD548B" w:rsidRPr="00610E1E" w:rsidRDefault="00DD548B" w:rsidP="008A2793">
            <w:pPr>
              <w:tabs>
                <w:tab w:val="left" w:pos="1080"/>
              </w:tabs>
              <w:ind w:left="74" w:right="642"/>
              <w:jc w:val="center"/>
              <w:rPr>
                <w:b/>
                <w:i/>
                <w:lang w:val="en-US" w:eastAsia="en-US"/>
              </w:rPr>
            </w:pPr>
            <w:r w:rsidRPr="00610E1E">
              <w:rPr>
                <w:b/>
                <w:i/>
                <w:lang w:eastAsia="en-US"/>
              </w:rPr>
              <w:t xml:space="preserve">385462, </w:t>
            </w:r>
            <w:proofErr w:type="spellStart"/>
            <w:r w:rsidRPr="00610E1E">
              <w:rPr>
                <w:b/>
                <w:i/>
                <w:lang w:eastAsia="en-US"/>
              </w:rPr>
              <w:t>къ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. </w:t>
            </w:r>
            <w:proofErr w:type="spellStart"/>
            <w:proofErr w:type="gramStart"/>
            <w:r w:rsidRPr="00610E1E">
              <w:rPr>
                <w:b/>
                <w:i/>
                <w:lang w:eastAsia="en-US"/>
              </w:rPr>
              <w:t>Пщычэу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,   </w:t>
            </w:r>
            <w:proofErr w:type="gramEnd"/>
            <w:r w:rsidRPr="00610E1E">
              <w:rPr>
                <w:b/>
                <w:i/>
                <w:lang w:eastAsia="en-US"/>
              </w:rPr>
              <w:t xml:space="preserve">        </w:t>
            </w:r>
            <w:proofErr w:type="spellStart"/>
            <w:r w:rsidRPr="00610E1E">
              <w:rPr>
                <w:b/>
                <w:i/>
                <w:lang w:eastAsia="en-US"/>
              </w:rPr>
              <w:t>ур.Лениным</w:t>
            </w:r>
            <w:proofErr w:type="spellEnd"/>
            <w:r w:rsidRPr="00610E1E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610E1E">
              <w:rPr>
                <w:b/>
                <w:i/>
                <w:lang w:eastAsia="en-US"/>
              </w:rPr>
              <w:t>ыц</w:t>
            </w:r>
            <w:proofErr w:type="spellEnd"/>
            <w:r w:rsidRPr="00610E1E">
              <w:rPr>
                <w:b/>
                <w:i/>
                <w:lang w:val="en-US" w:eastAsia="en-US"/>
              </w:rPr>
              <w:t>I</w:t>
            </w:r>
            <w:r w:rsidRPr="00610E1E">
              <w:rPr>
                <w:b/>
                <w:i/>
                <w:lang w:eastAsia="en-US"/>
              </w:rPr>
              <w:t>,51, тел. 9-31-36, тел. Факс (87773) 9-31-36</w:t>
            </w:r>
          </w:p>
          <w:p w:rsidR="00DD548B" w:rsidRPr="00610E1E" w:rsidRDefault="00DD548B" w:rsidP="008A279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 w:rsidRPr="00610E1E"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 w:rsidRPr="00610E1E">
              <w:rPr>
                <w:b/>
                <w:i/>
                <w:lang w:val="en-US" w:eastAsia="en-US"/>
              </w:rPr>
              <w:t>dnurbij</w:t>
            </w:r>
            <w:proofErr w:type="spellEnd"/>
            <w:r w:rsidRPr="00610E1E"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DD548B" w:rsidRPr="00BB192F" w:rsidRDefault="00DD548B" w:rsidP="00DD548B">
      <w:pPr>
        <w:spacing w:line="240" w:lineRule="exact"/>
        <w:jc w:val="both"/>
        <w:rPr>
          <w:b/>
          <w:lang w:val="en-US"/>
        </w:rPr>
      </w:pPr>
    </w:p>
    <w:p w:rsidR="00DD548B" w:rsidRPr="00861DC5" w:rsidRDefault="00DD548B" w:rsidP="00DD548B">
      <w:pPr>
        <w:rPr>
          <w:b/>
        </w:rPr>
      </w:pPr>
      <w:r w:rsidRPr="00BB192F">
        <w:rPr>
          <w:b/>
          <w:lang w:val="en-US"/>
        </w:rPr>
        <w:t xml:space="preserve">                                                        </w:t>
      </w:r>
      <w:r>
        <w:rPr>
          <w:b/>
        </w:rPr>
        <w:t>ПОСТАНОВЛЕНИЕ</w:t>
      </w:r>
    </w:p>
    <w:p w:rsidR="00DD548B" w:rsidRPr="00552D8C" w:rsidRDefault="00DD548B" w:rsidP="00DD548B">
      <w:pPr>
        <w:suppressAutoHyphens/>
        <w:jc w:val="center"/>
        <w:rPr>
          <w:b/>
          <w:lang w:eastAsia="zh-CN"/>
        </w:rPr>
      </w:pPr>
      <w:r w:rsidRPr="00552D8C">
        <w:rPr>
          <w:b/>
          <w:lang w:eastAsia="zh-CN"/>
        </w:rPr>
        <w:t>администрации муниципального образования</w:t>
      </w:r>
    </w:p>
    <w:p w:rsidR="00DD548B" w:rsidRPr="00552D8C" w:rsidRDefault="00DD548B" w:rsidP="00DD548B">
      <w:pPr>
        <w:suppressAutoHyphens/>
        <w:jc w:val="center"/>
        <w:rPr>
          <w:b/>
          <w:lang w:eastAsia="zh-CN"/>
        </w:rPr>
      </w:pPr>
      <w:r w:rsidRPr="00552D8C">
        <w:rPr>
          <w:b/>
          <w:lang w:eastAsia="zh-CN"/>
        </w:rPr>
        <w:t>«</w:t>
      </w:r>
      <w:proofErr w:type="spellStart"/>
      <w:r w:rsidRPr="00552D8C">
        <w:rPr>
          <w:b/>
          <w:lang w:eastAsia="zh-CN"/>
        </w:rPr>
        <w:t>Хатажукайское</w:t>
      </w:r>
      <w:proofErr w:type="spellEnd"/>
      <w:r w:rsidRPr="00552D8C">
        <w:rPr>
          <w:b/>
          <w:lang w:eastAsia="zh-CN"/>
        </w:rPr>
        <w:t xml:space="preserve"> сельское поселение»</w:t>
      </w:r>
    </w:p>
    <w:p w:rsidR="00DD548B" w:rsidRPr="00552D8C" w:rsidRDefault="00DD548B" w:rsidP="00DD548B">
      <w:pPr>
        <w:ind w:left="567" w:hanging="141"/>
        <w:rPr>
          <w:color w:val="0D0D0D"/>
        </w:rPr>
      </w:pPr>
    </w:p>
    <w:p w:rsidR="00DD548B" w:rsidRPr="00552D8C" w:rsidRDefault="00DD548B" w:rsidP="00DD548B">
      <w:pPr>
        <w:rPr>
          <w:b/>
        </w:rPr>
      </w:pPr>
      <w:r>
        <w:rPr>
          <w:b/>
          <w:color w:val="0D0D0D"/>
        </w:rPr>
        <w:t>о</w:t>
      </w:r>
      <w:r w:rsidRPr="00552D8C">
        <w:rPr>
          <w:b/>
          <w:color w:val="0D0D0D"/>
        </w:rPr>
        <w:t>т 14.08.2019</w:t>
      </w:r>
      <w:proofErr w:type="gramStart"/>
      <w:r w:rsidRPr="00552D8C">
        <w:rPr>
          <w:b/>
          <w:color w:val="0D0D0D"/>
        </w:rPr>
        <w:t>г  №</w:t>
      </w:r>
      <w:proofErr w:type="gramEnd"/>
      <w:r w:rsidRPr="00552D8C">
        <w:rPr>
          <w:b/>
          <w:color w:val="0D0D0D"/>
        </w:rPr>
        <w:t xml:space="preserve"> 34                                                                                                                        а. </w:t>
      </w:r>
      <w:proofErr w:type="spellStart"/>
      <w:r w:rsidRPr="00552D8C">
        <w:rPr>
          <w:b/>
          <w:color w:val="0D0D0D"/>
        </w:rPr>
        <w:t>Пшичо</w:t>
      </w:r>
      <w:proofErr w:type="spellEnd"/>
    </w:p>
    <w:p w:rsidR="00DD548B" w:rsidRPr="00552D8C" w:rsidRDefault="00DD548B" w:rsidP="00DD548B">
      <w:pPr>
        <w:jc w:val="center"/>
        <w:rPr>
          <w:b/>
        </w:rPr>
      </w:pPr>
    </w:p>
    <w:p w:rsidR="00DD548B" w:rsidRDefault="00DD548B" w:rsidP="00DD548B">
      <w:pPr>
        <w:jc w:val="center"/>
        <w:rPr>
          <w:b/>
        </w:rPr>
      </w:pPr>
      <w:r w:rsidRPr="00552D8C">
        <w:rPr>
          <w:b/>
        </w:rPr>
        <w:t>Об утверждении и введении в действие Программы профилактики нарушений обязательных требований</w:t>
      </w:r>
    </w:p>
    <w:p w:rsidR="00DD548B" w:rsidRPr="00552D8C" w:rsidRDefault="00DD548B" w:rsidP="00DD548B">
      <w:pPr>
        <w:jc w:val="center"/>
        <w:rPr>
          <w:b/>
        </w:rPr>
      </w:pPr>
      <w:bookmarkStart w:id="0" w:name="_GoBack"/>
      <w:bookmarkEnd w:id="0"/>
    </w:p>
    <w:p w:rsidR="00DD548B" w:rsidRPr="00552D8C" w:rsidRDefault="00DD548B" w:rsidP="00DD548B">
      <w:pPr>
        <w:ind w:firstLine="1134"/>
        <w:jc w:val="both"/>
      </w:pPr>
      <w:r w:rsidRPr="00552D8C">
        <w:t xml:space="preserve">В соответствии с частью 1 статьи 8.2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proofErr w:type="spellStart"/>
      <w:r w:rsidRPr="00552D8C">
        <w:t>контроля»,постановлением</w:t>
      </w:r>
      <w:proofErr w:type="spellEnd"/>
      <w:r w:rsidRPr="00552D8C">
        <w:t xml:space="preserve">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Уставом муниципального образования Муниципального образования «</w:t>
      </w:r>
      <w:proofErr w:type="spellStart"/>
      <w:r w:rsidRPr="00552D8C">
        <w:t>Хатажукайское</w:t>
      </w:r>
      <w:proofErr w:type="spellEnd"/>
      <w:r w:rsidRPr="00552D8C">
        <w:t xml:space="preserve"> сельское поселение» муниципального образования «Шовгеновский район», Республики Адыгея, администрация Муниципального образования «</w:t>
      </w:r>
      <w:proofErr w:type="spellStart"/>
      <w:r w:rsidRPr="00552D8C">
        <w:t>Хатажукайское</w:t>
      </w:r>
      <w:proofErr w:type="spellEnd"/>
      <w:r w:rsidRPr="00552D8C">
        <w:t xml:space="preserve"> сельское поселение» </w:t>
      </w:r>
    </w:p>
    <w:p w:rsidR="00DD548B" w:rsidRPr="00552D8C" w:rsidRDefault="00DD548B" w:rsidP="00DD548B">
      <w:pPr>
        <w:ind w:firstLine="1134"/>
        <w:rPr>
          <w:b/>
        </w:rPr>
      </w:pPr>
      <w:r>
        <w:rPr>
          <w:b/>
        </w:rPr>
        <w:t xml:space="preserve">                                            </w:t>
      </w:r>
      <w:r w:rsidRPr="00552D8C">
        <w:rPr>
          <w:b/>
        </w:rPr>
        <w:t>ПОСТАНОВЛЯЕТ:</w:t>
      </w:r>
    </w:p>
    <w:p w:rsidR="00DD548B" w:rsidRPr="00552D8C" w:rsidRDefault="00DD548B" w:rsidP="00DD548B">
      <w:pPr>
        <w:ind w:firstLine="1134"/>
        <w:jc w:val="center"/>
        <w:rPr>
          <w:b/>
        </w:rPr>
      </w:pPr>
    </w:p>
    <w:p w:rsidR="00DD548B" w:rsidRPr="00552D8C" w:rsidRDefault="00DD548B" w:rsidP="00DD548B">
      <w:pPr>
        <w:pStyle w:val="a9"/>
        <w:numPr>
          <w:ilvl w:val="0"/>
          <w:numId w:val="22"/>
        </w:numPr>
        <w:ind w:left="0" w:firstLine="1134"/>
        <w:jc w:val="both"/>
      </w:pPr>
      <w:r w:rsidRPr="00552D8C">
        <w:t xml:space="preserve">Утвердить прилагаемую Программу профилактики нарушений обязательных требований, осуществляемую органом муниципального </w:t>
      </w:r>
      <w:proofErr w:type="gramStart"/>
      <w:r w:rsidRPr="00552D8C">
        <w:t>контроля  –</w:t>
      </w:r>
      <w:proofErr w:type="gramEnd"/>
      <w:r w:rsidRPr="00552D8C">
        <w:t xml:space="preserve"> администрацией Муниципального образования «</w:t>
      </w:r>
      <w:proofErr w:type="spellStart"/>
      <w:r w:rsidRPr="00552D8C">
        <w:t>Хатажукайское</w:t>
      </w:r>
      <w:proofErr w:type="spellEnd"/>
      <w:r w:rsidRPr="00552D8C">
        <w:t xml:space="preserve"> сельское поселение» на 2019 год и плановый период 2020-2021 годы (далее - Программа профилактики нарушений).</w:t>
      </w:r>
    </w:p>
    <w:p w:rsidR="00DD548B" w:rsidRPr="00552D8C" w:rsidRDefault="00DD548B" w:rsidP="00DD548B">
      <w:pPr>
        <w:pStyle w:val="a9"/>
        <w:numPr>
          <w:ilvl w:val="0"/>
          <w:numId w:val="22"/>
        </w:numPr>
        <w:ind w:left="0" w:firstLine="1134"/>
        <w:jc w:val="both"/>
      </w:pPr>
      <w:r w:rsidRPr="00552D8C">
        <w:t>Д</w:t>
      </w:r>
      <w:r>
        <w:t>олжностным лицам администрации м</w:t>
      </w:r>
      <w:r w:rsidRPr="00552D8C">
        <w:t>униципального образования «</w:t>
      </w:r>
      <w:proofErr w:type="spellStart"/>
      <w:r w:rsidRPr="00552D8C">
        <w:t>Хатажукайское</w:t>
      </w:r>
      <w:proofErr w:type="spellEnd"/>
      <w:r w:rsidRPr="00552D8C">
        <w:t xml:space="preserve"> сельское поселение»,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DD548B" w:rsidRPr="00552D8C" w:rsidRDefault="00DD548B" w:rsidP="00DD548B">
      <w:pPr>
        <w:pStyle w:val="a9"/>
        <w:numPr>
          <w:ilvl w:val="0"/>
          <w:numId w:val="22"/>
        </w:numPr>
        <w:ind w:left="0" w:firstLine="1134"/>
        <w:jc w:val="both"/>
      </w:pPr>
      <w:r w:rsidRPr="00552D8C">
        <w:t>Настоящее постановление опубликовать в районной газете «Заря» и разместить на официальном сайте Муниципального образования «</w:t>
      </w:r>
      <w:proofErr w:type="spellStart"/>
      <w:r w:rsidRPr="00552D8C">
        <w:t>Хатажукайское</w:t>
      </w:r>
      <w:proofErr w:type="spellEnd"/>
      <w:r w:rsidRPr="00552D8C">
        <w:t xml:space="preserve"> сельское поселение».</w:t>
      </w:r>
    </w:p>
    <w:p w:rsidR="00DD548B" w:rsidRPr="00552D8C" w:rsidRDefault="00DD548B" w:rsidP="00DD548B">
      <w:pPr>
        <w:pStyle w:val="a9"/>
        <w:numPr>
          <w:ilvl w:val="0"/>
          <w:numId w:val="22"/>
        </w:numPr>
        <w:ind w:left="0" w:firstLine="1134"/>
        <w:jc w:val="both"/>
      </w:pPr>
      <w:r w:rsidRPr="00552D8C">
        <w:t>Настоящее постановление вступает в силу со дня опубликования.</w:t>
      </w:r>
    </w:p>
    <w:p w:rsidR="00DD548B" w:rsidRPr="00552D8C" w:rsidRDefault="00DD548B" w:rsidP="00DD548B">
      <w:pPr>
        <w:tabs>
          <w:tab w:val="left" w:pos="1380"/>
        </w:tabs>
        <w:jc w:val="both"/>
      </w:pPr>
    </w:p>
    <w:p w:rsidR="00DD548B" w:rsidRPr="00552D8C" w:rsidRDefault="00DD548B" w:rsidP="00DD548B">
      <w:pPr>
        <w:tabs>
          <w:tab w:val="left" w:pos="1380"/>
        </w:tabs>
        <w:jc w:val="both"/>
      </w:pPr>
    </w:p>
    <w:p w:rsidR="00DD548B" w:rsidRPr="00552D8C" w:rsidRDefault="00DD548B" w:rsidP="00DD548B">
      <w:pPr>
        <w:tabs>
          <w:tab w:val="left" w:pos="1380"/>
        </w:tabs>
        <w:jc w:val="both"/>
      </w:pPr>
    </w:p>
    <w:p w:rsidR="00DD548B" w:rsidRPr="00552D8C" w:rsidRDefault="00DD548B" w:rsidP="00DD548B">
      <w:pPr>
        <w:pStyle w:val="ae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Глава администрации МО</w:t>
      </w:r>
    </w:p>
    <w:p w:rsidR="00DD548B" w:rsidRPr="00552D8C" w:rsidRDefault="00DD548B" w:rsidP="00DD548B">
      <w:pPr>
        <w:pStyle w:val="ae"/>
        <w:rPr>
          <w:rFonts w:ascii="Times New Roman" w:hAnsi="Times New Roman"/>
          <w:sz w:val="24"/>
          <w:szCs w:val="24"/>
        </w:rPr>
      </w:pPr>
      <w:r w:rsidRPr="00552D8C">
        <w:rPr>
          <w:rFonts w:ascii="Times New Roman" w:hAnsi="Times New Roman"/>
          <w:sz w:val="24"/>
          <w:szCs w:val="24"/>
        </w:rPr>
        <w:t>«</w:t>
      </w:r>
      <w:proofErr w:type="spellStart"/>
      <w:r w:rsidRPr="00552D8C">
        <w:rPr>
          <w:rFonts w:ascii="Times New Roman" w:hAnsi="Times New Roman"/>
          <w:sz w:val="24"/>
          <w:szCs w:val="24"/>
        </w:rPr>
        <w:t>Хатажукайское</w:t>
      </w:r>
      <w:proofErr w:type="spellEnd"/>
      <w:r w:rsidRPr="00552D8C">
        <w:rPr>
          <w:rFonts w:ascii="Times New Roman" w:hAnsi="Times New Roman"/>
          <w:sz w:val="24"/>
          <w:szCs w:val="24"/>
        </w:rPr>
        <w:t xml:space="preserve"> сельское </w:t>
      </w:r>
      <w:proofErr w:type="gramStart"/>
      <w:r w:rsidRPr="00552D8C">
        <w:rPr>
          <w:rFonts w:ascii="Times New Roman" w:hAnsi="Times New Roman"/>
          <w:sz w:val="24"/>
          <w:szCs w:val="24"/>
        </w:rPr>
        <w:t xml:space="preserve">поселение»   </w:t>
      </w:r>
      <w:proofErr w:type="gramEnd"/>
      <w:r w:rsidRPr="00552D8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552D8C">
        <w:rPr>
          <w:rFonts w:ascii="Times New Roman" w:hAnsi="Times New Roman"/>
          <w:sz w:val="24"/>
          <w:szCs w:val="24"/>
        </w:rPr>
        <w:t xml:space="preserve">            К.А. </w:t>
      </w:r>
      <w:proofErr w:type="spellStart"/>
      <w:r w:rsidRPr="00552D8C">
        <w:rPr>
          <w:rFonts w:ascii="Times New Roman" w:hAnsi="Times New Roman"/>
          <w:sz w:val="24"/>
          <w:szCs w:val="24"/>
        </w:rPr>
        <w:t>Карабетов</w:t>
      </w:r>
      <w:proofErr w:type="spellEnd"/>
    </w:p>
    <w:p w:rsidR="00DD548B" w:rsidRDefault="00DD548B" w:rsidP="00DD548B">
      <w:pPr>
        <w:tabs>
          <w:tab w:val="left" w:pos="1380"/>
        </w:tabs>
        <w:spacing w:line="360" w:lineRule="auto"/>
        <w:jc w:val="right"/>
        <w:rPr>
          <w:sz w:val="28"/>
          <w:szCs w:val="28"/>
        </w:rPr>
      </w:pPr>
    </w:p>
    <w:p w:rsidR="00DD548B" w:rsidRDefault="00DD548B" w:rsidP="00DD548B">
      <w:pPr>
        <w:tabs>
          <w:tab w:val="left" w:pos="1380"/>
        </w:tabs>
        <w:spacing w:line="360" w:lineRule="auto"/>
        <w:jc w:val="right"/>
        <w:rPr>
          <w:sz w:val="28"/>
          <w:szCs w:val="28"/>
        </w:rPr>
      </w:pPr>
    </w:p>
    <w:p w:rsidR="00DD548B" w:rsidRDefault="00DD548B" w:rsidP="00DD548B">
      <w:pPr>
        <w:tabs>
          <w:tab w:val="left" w:pos="1380"/>
        </w:tabs>
        <w:spacing w:line="360" w:lineRule="auto"/>
        <w:jc w:val="right"/>
        <w:rPr>
          <w:sz w:val="28"/>
          <w:szCs w:val="28"/>
        </w:rPr>
      </w:pPr>
    </w:p>
    <w:p w:rsidR="00DD548B" w:rsidRPr="003448B9" w:rsidRDefault="00DD548B" w:rsidP="00DD548B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448B9">
        <w:rPr>
          <w:rFonts w:ascii="Times New Roman" w:hAnsi="Times New Roman"/>
          <w:sz w:val="24"/>
          <w:szCs w:val="24"/>
        </w:rPr>
        <w:t>Утверждена</w:t>
      </w:r>
    </w:p>
    <w:p w:rsidR="00DD548B" w:rsidRPr="003448B9" w:rsidRDefault="00DD548B" w:rsidP="00DD548B">
      <w:pPr>
        <w:pStyle w:val="ae"/>
        <w:jc w:val="right"/>
        <w:rPr>
          <w:rFonts w:ascii="Times New Roman" w:hAnsi="Times New Roman"/>
          <w:sz w:val="24"/>
          <w:szCs w:val="24"/>
        </w:rPr>
      </w:pPr>
      <w:r w:rsidRPr="003448B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DD548B" w:rsidRDefault="00DD548B" w:rsidP="00DD548B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DD548B" w:rsidRDefault="00DD548B" w:rsidP="00DD548B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Хатажукайское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DD548B" w:rsidRDefault="00DD548B" w:rsidP="00DD548B">
      <w:pPr>
        <w:pStyle w:val="ae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14.08.2019г № 34</w:t>
      </w:r>
    </w:p>
    <w:p w:rsidR="00DD548B" w:rsidRPr="003448B9" w:rsidRDefault="00DD548B" w:rsidP="00DD548B">
      <w:pPr>
        <w:pStyle w:val="ae"/>
        <w:jc w:val="right"/>
        <w:rPr>
          <w:rFonts w:ascii="Times New Roman" w:hAnsi="Times New Roman"/>
          <w:sz w:val="24"/>
          <w:szCs w:val="24"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  <w:r w:rsidRPr="00552D8C">
        <w:rPr>
          <w:b/>
        </w:rPr>
        <w:t>Программа</w:t>
      </w: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  <w:r w:rsidRPr="00552D8C">
        <w:rPr>
          <w:b/>
        </w:rPr>
        <w:t>Профилактики нарушений, осуществляемая органом муниципального контроля - администрацией Муниципального образования «</w:t>
      </w:r>
      <w:proofErr w:type="spellStart"/>
      <w:r w:rsidRPr="00552D8C">
        <w:rPr>
          <w:b/>
        </w:rPr>
        <w:t>Хатажукайское</w:t>
      </w:r>
      <w:proofErr w:type="spellEnd"/>
      <w:r w:rsidRPr="00552D8C">
        <w:rPr>
          <w:b/>
        </w:rPr>
        <w:t xml:space="preserve"> сельское поселение» на 2019 год и плановый период 2020-2021 годы</w:t>
      </w: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  <w:r w:rsidRPr="00552D8C">
        <w:rPr>
          <w:b/>
        </w:rPr>
        <w:t>Паспорт</w:t>
      </w: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  <w:r w:rsidRPr="00552D8C">
        <w:rPr>
          <w:b/>
        </w:rPr>
        <w:t>программы профилактики нарушений обязательных требований законодательства в сфере муниципального контроля, осуществляемого</w:t>
      </w: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  <w:r w:rsidRPr="00552D8C">
        <w:rPr>
          <w:b/>
        </w:rPr>
        <w:t>администрацией Муниципального образования «</w:t>
      </w:r>
      <w:proofErr w:type="spellStart"/>
      <w:r w:rsidRPr="00552D8C">
        <w:rPr>
          <w:b/>
        </w:rPr>
        <w:t>Хатажукайское</w:t>
      </w:r>
      <w:proofErr w:type="spellEnd"/>
      <w:r w:rsidRPr="00552D8C">
        <w:rPr>
          <w:b/>
        </w:rPr>
        <w:t xml:space="preserve"> сельское поселение»</w:t>
      </w: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  <w:r w:rsidRPr="00552D8C">
        <w:rPr>
          <w:b/>
        </w:rPr>
        <w:t>на 2019 год и плановый период 2020-2021 годы</w:t>
      </w: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7180"/>
      </w:tblGrid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Наименование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Программа профилактики нарушений обязательных требований законодательства в сфере муниципального контроля, осуществляемого  администрацией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 на 2019 год и плановый период 2020 – 2021 годы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Правовые основания разработки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-Федеральный закон от 26.12.2008 № 294-ФЗ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-Постановление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Разработчик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Администрация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 МО «Шовгеновский район» Республики Адыгея (далее – Администрация поселения)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Цели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Республики Адыгея (далее – требований, установленных законодательством РФ);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-устранение причин, факторов и условий, способствующих нарушениям обязательных требований, установленных законодательством РФ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lastRenderedPageBreak/>
              <w:t>Задачи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-укрепление системы профилактики нарушений обязательных требований, установленных законодательством РФ;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-выявление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-повышение правовой культуры руководителей юридических лиц и индивидуальных предпринимателей</w:t>
            </w:r>
          </w:p>
        </w:tc>
      </w:tr>
      <w:tr w:rsidR="00DD548B" w:rsidRPr="00552D8C" w:rsidTr="008A2793">
        <w:trPr>
          <w:trHeight w:val="1137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Сроки и этапы реализации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2019 год и плановый период 2020-2021 годов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Источники финансирования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Финансовое обеспечение мероприятий Программы не предусмотрено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Ожидаемые конечные результаты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муниципального образования "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поселение", требований законодательства РФ;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-уменьшить общее число нарушений 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</w:tc>
      </w:tr>
      <w:tr w:rsidR="00DD548B" w:rsidRPr="00552D8C" w:rsidTr="008A2793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center"/>
            </w:pPr>
            <w:r w:rsidRPr="00552D8C">
              <w:t>Структура программы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48B" w:rsidRPr="00552D8C" w:rsidRDefault="00DD548B" w:rsidP="008A2793">
            <w:pPr>
              <w:tabs>
                <w:tab w:val="left" w:pos="1380"/>
                <w:tab w:val="center" w:pos="4677"/>
                <w:tab w:val="right" w:pos="9355"/>
              </w:tabs>
              <w:jc w:val="both"/>
            </w:pPr>
            <w:r w:rsidRPr="00552D8C">
              <w:t>Подпрограммы отсутствуют</w:t>
            </w:r>
          </w:p>
        </w:tc>
      </w:tr>
    </w:tbl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jc w:val="center"/>
        <w:rPr>
          <w:b/>
        </w:rPr>
      </w:pPr>
    </w:p>
    <w:tbl>
      <w:tblPr>
        <w:tblpPr w:leftFromText="180" w:rightFromText="180" w:vertAnchor="text" w:horzAnchor="page" w:tblpX="1291" w:tblpY="7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226"/>
        <w:gridCol w:w="5387"/>
      </w:tblGrid>
      <w:tr w:rsidR="00DD548B" w:rsidRPr="00552D8C" w:rsidTr="008A2793">
        <w:tc>
          <w:tcPr>
            <w:tcW w:w="560" w:type="dxa"/>
          </w:tcPr>
          <w:p w:rsidR="00DD548B" w:rsidRPr="00552D8C" w:rsidRDefault="00DD548B" w:rsidP="008A2793">
            <w:pPr>
              <w:jc w:val="center"/>
              <w:rPr>
                <w:b/>
              </w:rPr>
            </w:pPr>
            <w:r w:rsidRPr="00552D8C">
              <w:rPr>
                <w:b/>
              </w:rPr>
              <w:t>№</w:t>
            </w:r>
          </w:p>
          <w:p w:rsidR="00DD548B" w:rsidRPr="00552D8C" w:rsidRDefault="00DD548B" w:rsidP="008A2793">
            <w:pPr>
              <w:jc w:val="center"/>
              <w:rPr>
                <w:b/>
              </w:rPr>
            </w:pPr>
            <w:r w:rsidRPr="00552D8C">
              <w:rPr>
                <w:b/>
              </w:rPr>
              <w:t>п/п</w:t>
            </w:r>
          </w:p>
        </w:tc>
        <w:tc>
          <w:tcPr>
            <w:tcW w:w="4226" w:type="dxa"/>
          </w:tcPr>
          <w:p w:rsidR="00DD548B" w:rsidRPr="00552D8C" w:rsidRDefault="00DD548B" w:rsidP="008A2793">
            <w:pPr>
              <w:jc w:val="center"/>
              <w:rPr>
                <w:b/>
              </w:rPr>
            </w:pPr>
            <w:r w:rsidRPr="00552D8C">
              <w:rPr>
                <w:b/>
              </w:rPr>
              <w:t>Наименование вида муниципального контроля</w:t>
            </w:r>
          </w:p>
        </w:tc>
        <w:tc>
          <w:tcPr>
            <w:tcW w:w="5387" w:type="dxa"/>
          </w:tcPr>
          <w:p w:rsidR="00DD548B" w:rsidRPr="00552D8C" w:rsidRDefault="00DD548B" w:rsidP="008A2793">
            <w:pPr>
              <w:jc w:val="center"/>
              <w:rPr>
                <w:b/>
              </w:rPr>
            </w:pPr>
            <w:r w:rsidRPr="00552D8C">
              <w:rPr>
                <w:b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DD548B" w:rsidRPr="00552D8C" w:rsidTr="008A2793">
        <w:tc>
          <w:tcPr>
            <w:tcW w:w="560" w:type="dxa"/>
          </w:tcPr>
          <w:p w:rsidR="00DD548B" w:rsidRPr="00552D8C" w:rsidRDefault="00DD548B" w:rsidP="008A2793">
            <w:pPr>
              <w:jc w:val="center"/>
            </w:pPr>
            <w:r w:rsidRPr="00552D8C">
              <w:t>1</w:t>
            </w:r>
          </w:p>
        </w:tc>
        <w:tc>
          <w:tcPr>
            <w:tcW w:w="4226" w:type="dxa"/>
          </w:tcPr>
          <w:p w:rsidR="00DD548B" w:rsidRPr="00552D8C" w:rsidRDefault="00DD548B" w:rsidP="008A2793">
            <w:pPr>
              <w:jc w:val="center"/>
            </w:pPr>
            <w:r w:rsidRPr="00552D8C">
              <w:t>Муниципальный контроль за обеспечением сохранности автомобильных дорог местного значения в границах населенных пунктов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</w:t>
            </w:r>
          </w:p>
        </w:tc>
        <w:tc>
          <w:tcPr>
            <w:tcW w:w="5387" w:type="dxa"/>
          </w:tcPr>
          <w:p w:rsidR="00DD548B" w:rsidRPr="00552D8C" w:rsidRDefault="00DD548B" w:rsidP="008A2793">
            <w:pPr>
              <w:jc w:val="center"/>
            </w:pPr>
            <w:r w:rsidRPr="00552D8C">
              <w:t>Администрация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</w:t>
            </w:r>
          </w:p>
        </w:tc>
      </w:tr>
      <w:tr w:rsidR="00DD548B" w:rsidRPr="00552D8C" w:rsidTr="008A2793">
        <w:tc>
          <w:tcPr>
            <w:tcW w:w="560" w:type="dxa"/>
          </w:tcPr>
          <w:p w:rsidR="00DD548B" w:rsidRPr="00552D8C" w:rsidRDefault="00DD548B" w:rsidP="008A2793">
            <w:pPr>
              <w:jc w:val="center"/>
            </w:pPr>
            <w:r w:rsidRPr="00552D8C">
              <w:lastRenderedPageBreak/>
              <w:t>2</w:t>
            </w:r>
          </w:p>
        </w:tc>
        <w:tc>
          <w:tcPr>
            <w:tcW w:w="4226" w:type="dxa"/>
          </w:tcPr>
          <w:p w:rsidR="00DD548B" w:rsidRPr="00552D8C" w:rsidRDefault="00DD548B" w:rsidP="008A2793">
            <w:pPr>
              <w:jc w:val="center"/>
            </w:pPr>
            <w:r w:rsidRPr="00552D8C">
              <w:t>Муниципальный жилищный контроль на  территории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</w:t>
            </w:r>
          </w:p>
        </w:tc>
        <w:tc>
          <w:tcPr>
            <w:tcW w:w="5387" w:type="dxa"/>
          </w:tcPr>
          <w:p w:rsidR="00DD548B" w:rsidRPr="00552D8C" w:rsidRDefault="00DD548B" w:rsidP="008A2793">
            <w:pPr>
              <w:jc w:val="center"/>
            </w:pPr>
            <w:r w:rsidRPr="00552D8C">
              <w:t>Администрация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</w:t>
            </w:r>
          </w:p>
        </w:tc>
      </w:tr>
    </w:tbl>
    <w:p w:rsidR="00DD548B" w:rsidRPr="00552D8C" w:rsidRDefault="00DD548B" w:rsidP="00DD548B">
      <w:pPr>
        <w:tabs>
          <w:tab w:val="left" w:pos="1380"/>
          <w:tab w:val="center" w:pos="4677"/>
          <w:tab w:val="right" w:pos="9355"/>
        </w:tabs>
        <w:ind w:left="-426"/>
        <w:rPr>
          <w:b/>
        </w:rPr>
      </w:pPr>
      <w:r w:rsidRPr="00552D8C">
        <w:rPr>
          <w:b/>
        </w:rPr>
        <w:t>Раздел 1.  Виды муниципального контроля, осуществляемого администрацией Муниципального образовании «</w:t>
      </w:r>
      <w:proofErr w:type="spellStart"/>
      <w:r w:rsidRPr="00552D8C">
        <w:rPr>
          <w:b/>
        </w:rPr>
        <w:t>Хатажукайское</w:t>
      </w:r>
      <w:proofErr w:type="spellEnd"/>
      <w:r w:rsidRPr="00552D8C">
        <w:rPr>
          <w:b/>
        </w:rPr>
        <w:t xml:space="preserve"> сельское поселение»</w:t>
      </w:r>
    </w:p>
    <w:p w:rsidR="00DD548B" w:rsidRPr="00552D8C" w:rsidRDefault="00DD548B" w:rsidP="00DD548B">
      <w:pPr>
        <w:tabs>
          <w:tab w:val="left" w:pos="3672"/>
        </w:tabs>
        <w:jc w:val="center"/>
        <w:rPr>
          <w:b/>
        </w:rPr>
      </w:pPr>
      <w:r>
        <w:t>123</w:t>
      </w:r>
    </w:p>
    <w:p w:rsidR="00DD548B" w:rsidRPr="00552D8C" w:rsidRDefault="00DD548B" w:rsidP="00DD548B">
      <w:pPr>
        <w:tabs>
          <w:tab w:val="left" w:pos="3672"/>
        </w:tabs>
        <w:jc w:val="center"/>
        <w:rPr>
          <w:b/>
        </w:rPr>
      </w:pPr>
      <w:r w:rsidRPr="00552D8C">
        <w:rPr>
          <w:b/>
        </w:rPr>
        <w:t>РАЗДЕЛ 2. Основные мероприятия по профилактике нарушений.</w:t>
      </w:r>
    </w:p>
    <w:p w:rsidR="00DD548B" w:rsidRPr="00552D8C" w:rsidRDefault="00DD548B" w:rsidP="00DD548B">
      <w:pPr>
        <w:tabs>
          <w:tab w:val="left" w:pos="3672"/>
        </w:tabs>
        <w:jc w:val="center"/>
        <w:rPr>
          <w:b/>
        </w:rPr>
      </w:pPr>
      <w:r w:rsidRPr="00552D8C">
        <w:rPr>
          <w:b/>
        </w:rPr>
        <w:t>2.1. План мероприятий по профилактике нарушений на 2019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3703"/>
        <w:gridCol w:w="1876"/>
        <w:gridCol w:w="2818"/>
      </w:tblGrid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  <w:rPr>
                <w:b/>
              </w:rPr>
            </w:pPr>
            <w:r w:rsidRPr="00552D8C">
              <w:rPr>
                <w:b/>
              </w:rPr>
              <w:t>№</w:t>
            </w:r>
          </w:p>
          <w:p w:rsidR="00DD548B" w:rsidRPr="00552D8C" w:rsidRDefault="00DD548B" w:rsidP="008A2793">
            <w:pPr>
              <w:tabs>
                <w:tab w:val="left" w:pos="3672"/>
              </w:tabs>
              <w:jc w:val="center"/>
              <w:rPr>
                <w:b/>
              </w:rPr>
            </w:pPr>
            <w:r w:rsidRPr="00552D8C">
              <w:rPr>
                <w:b/>
              </w:rPr>
              <w:t>п/п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  <w:rPr>
                <w:b/>
              </w:rPr>
            </w:pPr>
            <w:r w:rsidRPr="00552D8C">
              <w:rPr>
                <w:b/>
              </w:rPr>
              <w:t>Наименование мероприятия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  <w:rPr>
                <w:b/>
              </w:rPr>
            </w:pPr>
            <w:r w:rsidRPr="00552D8C">
              <w:rPr>
                <w:b/>
              </w:rPr>
              <w:t xml:space="preserve">Срок реализации программы         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  <w:rPr>
                <w:b/>
              </w:rPr>
            </w:pPr>
            <w:r w:rsidRPr="00552D8C">
              <w:rPr>
                <w:b/>
              </w:rPr>
              <w:t>Ответственный исполнитель</w:t>
            </w:r>
          </w:p>
        </w:tc>
      </w:tr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1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Размещение на официальном сайте администрации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В течение года (по мере необходимости)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2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 xml:space="preserve">В случае </w:t>
            </w:r>
            <w:proofErr w:type="gramStart"/>
            <w:r w:rsidRPr="00552D8C">
              <w:t>изменения  обязательных</w:t>
            </w:r>
            <w:proofErr w:type="gramEnd"/>
            <w:r w:rsidRPr="00552D8C">
              <w:t xml:space="preserve"> требований 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</w:t>
            </w:r>
            <w:r w:rsidRPr="00552D8C">
              <w:lastRenderedPageBreak/>
              <w:t xml:space="preserve">организационных, технических мероприятий, направленных на внедрение и обеспечение соблюдения обязательных требований. 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lastRenderedPageBreak/>
              <w:t>В течение года (по мере необходимости)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lastRenderedPageBreak/>
              <w:t>3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rPr>
                <w:lang w:val="en-US"/>
              </w:rPr>
              <w:t>IV</w:t>
            </w:r>
            <w:r w:rsidRPr="00552D8C">
              <w:t xml:space="preserve"> квартал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4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В течение года (по мере необходимости)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DD548B" w:rsidRPr="00552D8C" w:rsidRDefault="00DD548B" w:rsidP="00DD548B">
      <w:pPr>
        <w:tabs>
          <w:tab w:val="left" w:pos="3672"/>
        </w:tabs>
        <w:jc w:val="center"/>
        <w:rPr>
          <w:b/>
        </w:rPr>
      </w:pPr>
    </w:p>
    <w:p w:rsidR="00DD548B" w:rsidRPr="00552D8C" w:rsidRDefault="00DD548B" w:rsidP="00DD548B">
      <w:pPr>
        <w:tabs>
          <w:tab w:val="left" w:pos="3672"/>
        </w:tabs>
        <w:jc w:val="center"/>
        <w:rPr>
          <w:b/>
        </w:rPr>
      </w:pPr>
      <w:r w:rsidRPr="00552D8C">
        <w:rPr>
          <w:b/>
        </w:rPr>
        <w:t>2.2. Проект плана мероприятий по профилактике нарушений на 2020 и 2021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705"/>
        <w:gridCol w:w="1876"/>
        <w:gridCol w:w="2819"/>
      </w:tblGrid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№</w:t>
            </w:r>
          </w:p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п/п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Наименование мероприятия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 xml:space="preserve">Срок реализации программы         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Ответственный исполнитель</w:t>
            </w:r>
          </w:p>
        </w:tc>
      </w:tr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1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Размещение на официальном сайте администрации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 в сети «Интернет» для каждого вида муниципального контроля перечней нормативных </w:t>
            </w:r>
            <w:r w:rsidRPr="00552D8C">
              <w:lastRenderedPageBreak/>
              <w:t>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актов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lastRenderedPageBreak/>
              <w:t>В течение года (по мере необходимости)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 xml:space="preserve">Органы (должностные лица), уполномоченные на осуществление муниципального контроля в соответствующей сфере деятельности, указанные </w:t>
            </w:r>
            <w:r w:rsidRPr="00552D8C">
              <w:lastRenderedPageBreak/>
              <w:t>в разделе 1 настоящей Программы</w:t>
            </w:r>
          </w:p>
        </w:tc>
      </w:tr>
      <w:tr w:rsidR="00DD548B" w:rsidRPr="00552D8C" w:rsidTr="008A2793">
        <w:trPr>
          <w:trHeight w:val="274"/>
        </w:trPr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lastRenderedPageBreak/>
              <w:t>2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В случае изменения  обязательных требований - подготовка и распространение комментариев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В течение года (по мере необходимости)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DD548B" w:rsidRPr="00552D8C" w:rsidTr="008A2793">
        <w:trPr>
          <w:trHeight w:val="5708"/>
        </w:trPr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lastRenderedPageBreak/>
              <w:t>3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Муниципального образования «</w:t>
            </w:r>
            <w:proofErr w:type="spellStart"/>
            <w:r w:rsidRPr="00552D8C">
              <w:t>Хатажукайское</w:t>
            </w:r>
            <w:proofErr w:type="spellEnd"/>
            <w:r w:rsidRPr="00552D8C">
              <w:t xml:space="preserve"> сельское поселение» в сети «Интернет» соответствующих обобщений, в том числе с указанием  наиболее часто встречающихся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rPr>
                <w:lang w:val="en-US"/>
              </w:rPr>
              <w:t>IV</w:t>
            </w:r>
            <w:r w:rsidRPr="00552D8C">
              <w:t xml:space="preserve"> квартал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  <w:tr w:rsidR="00DD548B" w:rsidRPr="00552D8C" w:rsidTr="008A2793">
        <w:tc>
          <w:tcPr>
            <w:tcW w:w="1074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4</w:t>
            </w:r>
          </w:p>
        </w:tc>
        <w:tc>
          <w:tcPr>
            <w:tcW w:w="4153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both"/>
            </w:pPr>
            <w:r w:rsidRPr="00552D8C">
              <w:t>Выдача предостережений о недопустимости нарушения обязательных требований в соответствии с частями 5-7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В течение года (по мере необходимости)</w:t>
            </w:r>
          </w:p>
        </w:tc>
        <w:tc>
          <w:tcPr>
            <w:tcW w:w="3070" w:type="dxa"/>
          </w:tcPr>
          <w:p w:rsidR="00DD548B" w:rsidRPr="00552D8C" w:rsidRDefault="00DD548B" w:rsidP="008A2793">
            <w:pPr>
              <w:tabs>
                <w:tab w:val="left" w:pos="3672"/>
              </w:tabs>
              <w:jc w:val="center"/>
            </w:pPr>
            <w:r w:rsidRPr="00552D8C">
              <w:t>Органы (должностные лица), уполномоченные на осуществление муниципального контроля в соответствующей сфере деятельности, указанные в разделе 1 настоящей Программы</w:t>
            </w:r>
          </w:p>
        </w:tc>
      </w:tr>
    </w:tbl>
    <w:p w:rsidR="008932B1" w:rsidRDefault="008932B1"/>
    <w:p w:rsidR="005C3A00" w:rsidRPr="00662364" w:rsidRDefault="005C3A00"/>
    <w:sectPr w:rsidR="005C3A00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6D3333"/>
    <w:multiLevelType w:val="hybridMultilevel"/>
    <w:tmpl w:val="B170B6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9" w15:restartNumberingAfterBreak="0">
    <w:nsid w:val="1AAD08AE"/>
    <w:multiLevelType w:val="hybridMultilevel"/>
    <w:tmpl w:val="0D5CE8DE"/>
    <w:lvl w:ilvl="0" w:tplc="1CF0753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BD96852"/>
    <w:multiLevelType w:val="hybridMultilevel"/>
    <w:tmpl w:val="A942F04C"/>
    <w:lvl w:ilvl="0" w:tplc="D1D8C49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 w15:restartNumberingAfterBreak="0">
    <w:nsid w:val="33F74488"/>
    <w:multiLevelType w:val="hybridMultilevel"/>
    <w:tmpl w:val="24D0C344"/>
    <w:lvl w:ilvl="0" w:tplc="4EDEFB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47860C4"/>
    <w:multiLevelType w:val="hybridMultilevel"/>
    <w:tmpl w:val="F120EB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4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821B1"/>
    <w:multiLevelType w:val="hybridMultilevel"/>
    <w:tmpl w:val="CF464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7"/>
  </w:num>
  <w:num w:numId="5">
    <w:abstractNumId w:val="18"/>
  </w:num>
  <w:num w:numId="6">
    <w:abstractNumId w:val="11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9"/>
  </w:num>
  <w:num w:numId="12">
    <w:abstractNumId w:val="3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20"/>
  </w:num>
  <w:num w:numId="18">
    <w:abstractNumId w:val="7"/>
  </w:num>
  <w:num w:numId="19">
    <w:abstractNumId w:val="12"/>
  </w:num>
  <w:num w:numId="20">
    <w:abstractNumId w:val="1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1B55DD"/>
    <w:rsid w:val="002808E5"/>
    <w:rsid w:val="003800F4"/>
    <w:rsid w:val="004B78DF"/>
    <w:rsid w:val="004C332C"/>
    <w:rsid w:val="00542587"/>
    <w:rsid w:val="005C3A00"/>
    <w:rsid w:val="005D0921"/>
    <w:rsid w:val="00616D3B"/>
    <w:rsid w:val="00651847"/>
    <w:rsid w:val="00662364"/>
    <w:rsid w:val="0067009F"/>
    <w:rsid w:val="00694B3B"/>
    <w:rsid w:val="006D2C4E"/>
    <w:rsid w:val="006E6373"/>
    <w:rsid w:val="00717193"/>
    <w:rsid w:val="007771C9"/>
    <w:rsid w:val="00831EB7"/>
    <w:rsid w:val="008932B1"/>
    <w:rsid w:val="008C56D3"/>
    <w:rsid w:val="008D0B0A"/>
    <w:rsid w:val="008D0E4D"/>
    <w:rsid w:val="00916E0E"/>
    <w:rsid w:val="009871CB"/>
    <w:rsid w:val="009A71BD"/>
    <w:rsid w:val="009C509E"/>
    <w:rsid w:val="009E65FA"/>
    <w:rsid w:val="009F718E"/>
    <w:rsid w:val="00A71A3B"/>
    <w:rsid w:val="00A9531E"/>
    <w:rsid w:val="00AB4CB8"/>
    <w:rsid w:val="00B25515"/>
    <w:rsid w:val="00B91AE2"/>
    <w:rsid w:val="00BA64FF"/>
    <w:rsid w:val="00BF4D78"/>
    <w:rsid w:val="00D412DC"/>
    <w:rsid w:val="00D5032C"/>
    <w:rsid w:val="00D71E20"/>
    <w:rsid w:val="00D73E54"/>
    <w:rsid w:val="00DB7074"/>
    <w:rsid w:val="00DD548B"/>
    <w:rsid w:val="00DE653A"/>
    <w:rsid w:val="00E54E18"/>
    <w:rsid w:val="00EB6630"/>
    <w:rsid w:val="00EC0804"/>
    <w:rsid w:val="00EF27D0"/>
    <w:rsid w:val="00F34570"/>
    <w:rsid w:val="00F41103"/>
    <w:rsid w:val="00F422A6"/>
    <w:rsid w:val="00F54CE2"/>
    <w:rsid w:val="00F56DE8"/>
    <w:rsid w:val="00FA2866"/>
    <w:rsid w:val="00FA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FFD20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542587"/>
    <w:pPr>
      <w:ind w:left="720"/>
      <w:contextualSpacing/>
    </w:pPr>
  </w:style>
  <w:style w:type="paragraph" w:styleId="ab">
    <w:name w:val="Balloon Text"/>
    <w:basedOn w:val="a"/>
    <w:link w:val="ac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Без интервала Знак"/>
    <w:basedOn w:val="a0"/>
    <w:link w:val="ae"/>
    <w:locked/>
    <w:rsid w:val="00542587"/>
    <w:rPr>
      <w:rFonts w:ascii="Calibri" w:eastAsia="Calibri" w:hAnsi="Calibri"/>
    </w:rPr>
  </w:style>
  <w:style w:type="paragraph" w:styleId="ae">
    <w:name w:val="No Spacing"/>
    <w:link w:val="ad"/>
    <w:uiPriority w:val="1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f">
    <w:name w:val="header"/>
    <w:basedOn w:val="a"/>
    <w:link w:val="af0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"/>
    <w:basedOn w:val="a"/>
    <w:link w:val="af5"/>
    <w:uiPriority w:val="99"/>
    <w:rsid w:val="00542587"/>
    <w:pPr>
      <w:spacing w:after="120"/>
    </w:pPr>
    <w:rPr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6">
    <w:name w:val="Title"/>
    <w:basedOn w:val="a"/>
    <w:next w:val="a"/>
    <w:link w:val="af7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6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8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9">
    <w:name w:val="Strong"/>
    <w:uiPriority w:val="22"/>
    <w:qFormat/>
    <w:rsid w:val="00542587"/>
    <w:rPr>
      <w:b/>
      <w:bCs/>
    </w:rPr>
  </w:style>
  <w:style w:type="paragraph" w:customStyle="1" w:styleId="afa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c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d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e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0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  <w:style w:type="character" w:customStyle="1" w:styleId="aa">
    <w:name w:val="Абзац списка Знак"/>
    <w:link w:val="a9"/>
    <w:uiPriority w:val="34"/>
    <w:rsid w:val="001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4C33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1945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dcterms:created xsi:type="dcterms:W3CDTF">2019-09-05T12:12:00Z</dcterms:created>
  <dcterms:modified xsi:type="dcterms:W3CDTF">2019-09-09T11:08:00Z</dcterms:modified>
</cp:coreProperties>
</file>