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-585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5149C9" w:rsidRPr="005149C9" w:rsidTr="00F92336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49C9" w:rsidRPr="000A3561" w:rsidRDefault="005149C9" w:rsidP="00F92336">
            <w:pPr>
              <w:pStyle w:val="5"/>
              <w:ind w:left="-501" w:firstLine="0"/>
              <w:jc w:val="left"/>
              <w:rPr>
                <w:rFonts w:eastAsia="Arial Unicode MS"/>
                <w:szCs w:val="24"/>
                <w:lang w:eastAsia="en-US"/>
              </w:rPr>
            </w:pPr>
            <w:r w:rsidRPr="000A3561">
              <w:rPr>
                <w:szCs w:val="24"/>
                <w:lang w:eastAsia="en-US"/>
              </w:rPr>
              <w:t xml:space="preserve">              РЕСПУБЛИКА АДЫГЕЯ</w:t>
            </w:r>
          </w:p>
          <w:p w:rsidR="005149C9" w:rsidRPr="000A3561" w:rsidRDefault="005149C9" w:rsidP="00F92336">
            <w:pPr>
              <w:pStyle w:val="1"/>
              <w:spacing w:line="276" w:lineRule="auto"/>
              <w:ind w:left="-501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 w:rsidRPr="000A3561"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5149C9" w:rsidRPr="000A3561" w:rsidRDefault="005149C9" w:rsidP="00F92336">
            <w:pPr>
              <w:spacing w:line="20" w:lineRule="atLeast"/>
              <w:ind w:left="-359"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5149C9" w:rsidRPr="000A3561" w:rsidRDefault="005149C9" w:rsidP="00F92336">
            <w:pPr>
              <w:pStyle w:val="2"/>
              <w:spacing w:line="276" w:lineRule="auto"/>
              <w:ind w:left="-217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561">
              <w:rPr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149C9" w:rsidRPr="000A3561" w:rsidRDefault="005149C9" w:rsidP="00F92336">
            <w:pPr>
              <w:spacing w:line="20" w:lineRule="atLeast"/>
              <w:ind w:left="-217" w:firstLine="34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385462, а. Пшичо, </w:t>
            </w:r>
          </w:p>
          <w:p w:rsidR="005149C9" w:rsidRPr="000A3561" w:rsidRDefault="005149C9" w:rsidP="00F92336">
            <w:pPr>
              <w:spacing w:line="20" w:lineRule="atLeast"/>
              <w:ind w:left="13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ул. Ленина, 51</w:t>
            </w:r>
          </w:p>
          <w:p w:rsidR="005149C9" w:rsidRPr="000A3561" w:rsidRDefault="005149C9" w:rsidP="00F92336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тел. Факс (87773) 9-31-36</w:t>
            </w:r>
          </w:p>
          <w:p w:rsidR="005149C9" w:rsidRPr="000A3561" w:rsidRDefault="005149C9" w:rsidP="00F92336">
            <w:pPr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5149C9" w:rsidRPr="000A3561" w:rsidRDefault="005149C9" w:rsidP="00F92336">
            <w:pPr>
              <w:spacing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149C9" w:rsidRPr="000A3561" w:rsidRDefault="005149C9" w:rsidP="00F9233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561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.75pt" o:ole="" fillcolor="window">
                  <v:imagedata r:id="rId4" o:title=""/>
                </v:shape>
                <o:OLEObject Type="Embed" ProgID="MSDraw" ShapeID="_x0000_i1025" DrawAspect="Content" ObjectID="_1720256726" r:id="rId5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149C9" w:rsidRPr="000A3561" w:rsidRDefault="005149C9" w:rsidP="00F92336">
            <w:pPr>
              <w:pStyle w:val="5"/>
              <w:rPr>
                <w:rFonts w:eastAsia="Arial Unicode MS"/>
                <w:szCs w:val="24"/>
                <w:lang w:val="en-US" w:eastAsia="en-US"/>
              </w:rPr>
            </w:pPr>
            <w:r w:rsidRPr="000A3561">
              <w:rPr>
                <w:szCs w:val="24"/>
                <w:lang w:eastAsia="en-US"/>
              </w:rPr>
              <w:t>АДЫГЭРЕСПУБЛИК</w:t>
            </w:r>
          </w:p>
          <w:p w:rsidR="005149C9" w:rsidRPr="000A3561" w:rsidRDefault="005149C9" w:rsidP="00F92336">
            <w:pPr>
              <w:pStyle w:val="a6"/>
              <w:ind w:left="-68"/>
              <w:rPr>
                <w:sz w:val="24"/>
                <w:szCs w:val="24"/>
                <w:lang w:val="en-US" w:eastAsia="en-US"/>
              </w:rPr>
            </w:pPr>
            <w:proofErr w:type="spellStart"/>
            <w:r w:rsidRPr="000A3561"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псэуп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>I</w:t>
            </w:r>
            <w:r w:rsidRPr="000A3561">
              <w:rPr>
                <w:sz w:val="24"/>
                <w:szCs w:val="24"/>
                <w:lang w:eastAsia="en-US"/>
              </w:rPr>
              <w:t>э</w:t>
            </w:r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r w:rsidRPr="000A3561">
              <w:rPr>
                <w:sz w:val="24"/>
                <w:szCs w:val="24"/>
                <w:lang w:eastAsia="en-US"/>
              </w:rPr>
              <w:t>ч</w:t>
            </w:r>
            <w:r w:rsidRPr="000A3561"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ып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>I</w:t>
            </w:r>
            <w:r w:rsidRPr="000A3561">
              <w:rPr>
                <w:sz w:val="24"/>
                <w:szCs w:val="24"/>
                <w:lang w:eastAsia="en-US"/>
              </w:rPr>
              <w:t>эм</w:t>
            </w:r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>I</w:t>
            </w:r>
            <w:r w:rsidRPr="000A3561">
              <w:rPr>
                <w:sz w:val="24"/>
                <w:szCs w:val="24"/>
                <w:lang w:eastAsia="en-US"/>
              </w:rPr>
              <w:t>э</w:t>
            </w:r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r w:rsidRPr="000A3561">
              <w:rPr>
                <w:sz w:val="24"/>
                <w:szCs w:val="24"/>
                <w:lang w:eastAsia="en-US"/>
              </w:rPr>
              <w:t>я</w:t>
            </w:r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3561"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r w:rsidRPr="000A3561">
              <w:rPr>
                <w:sz w:val="24"/>
                <w:szCs w:val="24"/>
                <w:lang w:eastAsia="en-US"/>
              </w:rPr>
              <w:t>я</w:t>
            </w:r>
            <w:r w:rsidRPr="000A3561">
              <w:rPr>
                <w:sz w:val="24"/>
                <w:szCs w:val="24"/>
                <w:lang w:val="en-US" w:eastAsia="en-US"/>
              </w:rPr>
              <w:t xml:space="preserve"> </w:t>
            </w:r>
            <w:r w:rsidRPr="000A3561">
              <w:rPr>
                <w:sz w:val="24"/>
                <w:szCs w:val="24"/>
                <w:lang w:eastAsia="en-US"/>
              </w:rPr>
              <w:t>Совет</w:t>
            </w:r>
          </w:p>
          <w:p w:rsidR="005149C9" w:rsidRPr="000A3561" w:rsidRDefault="005149C9" w:rsidP="00F9233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5149C9" w:rsidRPr="000A3561" w:rsidRDefault="005149C9" w:rsidP="00F9233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Лениным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5149C9" w:rsidRPr="00B80123" w:rsidRDefault="005149C9" w:rsidP="00F92336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B801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B8012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5149C9" w:rsidRPr="000A3561" w:rsidRDefault="005149C9" w:rsidP="00F9233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A356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5149C9" w:rsidRDefault="005149C9" w:rsidP="005149C9">
      <w:pPr>
        <w:jc w:val="center"/>
        <w:rPr>
          <w:b/>
        </w:rPr>
      </w:pPr>
      <w:r>
        <w:rPr>
          <w:b/>
        </w:rPr>
        <w:t>РЕШЕНИЕ №1</w:t>
      </w:r>
      <w:r>
        <w:rPr>
          <w:b/>
        </w:rPr>
        <w:t>7</w:t>
      </w:r>
      <w:r>
        <w:rPr>
          <w:b/>
        </w:rPr>
        <w:t xml:space="preserve"> </w:t>
      </w:r>
    </w:p>
    <w:p w:rsidR="005149C9" w:rsidRDefault="005149C9" w:rsidP="005149C9">
      <w:pPr>
        <w:pStyle w:val="docdata"/>
        <w:spacing w:before="0" w:beforeAutospacing="0" w:after="0" w:afterAutospacing="0"/>
        <w:ind w:left="708" w:right="56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от 25</w:t>
      </w:r>
      <w:r w:rsidRPr="000F335F">
        <w:rPr>
          <w:b/>
          <w:bCs/>
          <w:color w:val="000000"/>
        </w:rPr>
        <w:t>.0</w:t>
      </w:r>
      <w:r>
        <w:rPr>
          <w:b/>
          <w:bCs/>
          <w:color w:val="000000"/>
        </w:rPr>
        <w:t>7</w:t>
      </w:r>
      <w:r w:rsidRPr="000F335F">
        <w:rPr>
          <w:b/>
          <w:bCs/>
          <w:color w:val="000000"/>
        </w:rPr>
        <w:t>.20</w:t>
      </w:r>
      <w:r>
        <w:rPr>
          <w:b/>
          <w:bCs/>
          <w:color w:val="000000"/>
        </w:rPr>
        <w:t>22</w:t>
      </w:r>
      <w:r w:rsidRPr="000F335F">
        <w:rPr>
          <w:b/>
          <w:bCs/>
          <w:color w:val="000000"/>
        </w:rPr>
        <w:t>                                                       </w:t>
      </w:r>
      <w:r>
        <w:rPr>
          <w:b/>
          <w:bCs/>
          <w:color w:val="000000"/>
        </w:rPr>
        <w:t xml:space="preserve">  </w:t>
      </w:r>
      <w:r w:rsidRPr="000F335F">
        <w:rPr>
          <w:b/>
          <w:bCs/>
          <w:color w:val="000000"/>
        </w:rPr>
        <w:t>                                     а. Пши</w:t>
      </w:r>
      <w:r>
        <w:rPr>
          <w:b/>
          <w:bCs/>
          <w:color w:val="000000"/>
        </w:rPr>
        <w:t xml:space="preserve">чо </w:t>
      </w:r>
    </w:p>
    <w:p w:rsidR="005149C9" w:rsidRDefault="005149C9" w:rsidP="005149C9">
      <w:pPr>
        <w:pStyle w:val="docdata"/>
        <w:spacing w:before="0" w:beforeAutospacing="0" w:after="0" w:afterAutospacing="0"/>
        <w:ind w:left="708" w:right="565"/>
        <w:jc w:val="center"/>
      </w:pPr>
    </w:p>
    <w:p w:rsidR="005149C9" w:rsidRDefault="005149C9" w:rsidP="005149C9">
      <w:pPr>
        <w:pStyle w:val="a3"/>
        <w:shd w:val="clear" w:color="auto" w:fill="FFFFFF"/>
        <w:spacing w:before="0" w:beforeAutospacing="0" w:after="0" w:afterAutospacing="0"/>
        <w:ind w:right="4393"/>
        <w:jc w:val="both"/>
      </w:pPr>
      <w:bookmarkStart w:id="0" w:name="_GoBack"/>
      <w:r>
        <w:rPr>
          <w:color w:val="000000"/>
        </w:rPr>
        <w:t>Об утверждении порядка установления льготной арендной платы и ее размеров лицам, владеющим на праве аренды объектами культурного наследия,</w:t>
      </w:r>
      <w:bookmarkEnd w:id="0"/>
      <w:r>
        <w:rPr>
          <w:color w:val="000000"/>
        </w:rPr>
        <w:t xml:space="preserve"> находящимися в собственности муниципального образования «</w:t>
      </w:r>
      <w:r>
        <w:rPr>
          <w:color w:val="000000"/>
        </w:rPr>
        <w:t>Хатажукайское с</w:t>
      </w:r>
      <w:r>
        <w:rPr>
          <w:color w:val="000000"/>
        </w:rPr>
        <w:t>ельское поселение», вложившим свои средства в работы по сохранению объектов культурного наследия и обеспечившим выполнение этих работ</w:t>
      </w:r>
    </w:p>
    <w:p w:rsidR="005149C9" w:rsidRDefault="005149C9" w:rsidP="005149C9">
      <w:pPr>
        <w:pStyle w:val="a3"/>
        <w:shd w:val="clear" w:color="auto" w:fill="FFFFFF"/>
        <w:spacing w:before="0" w:beforeAutospacing="0" w:after="0" w:afterAutospacing="0"/>
        <w:ind w:right="4393"/>
        <w:jc w:val="both"/>
      </w:pPr>
      <w:r>
        <w:t> </w:t>
      </w:r>
    </w:p>
    <w:p w:rsidR="005149C9" w:rsidRDefault="005149C9" w:rsidP="005149C9">
      <w:pPr>
        <w:pStyle w:val="a3"/>
        <w:spacing w:before="0" w:beforeAutospacing="0" w:after="0" w:afterAutospacing="0"/>
        <w:ind w:right="4393"/>
        <w:jc w:val="both"/>
      </w:pPr>
      <w:r>
        <w:t> </w:t>
      </w:r>
    </w:p>
    <w:p w:rsidR="005149C9" w:rsidRDefault="005149C9" w:rsidP="005149C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25.06.2002 № 73-ФЗ «Об объектах культурного наследия (памятниках истории и культуры) народов Российской Федерации», обращения заместителя прокурора Шовгеновского района, советника юстиции Л.В. </w:t>
      </w:r>
      <w:proofErr w:type="spellStart"/>
      <w:r>
        <w:rPr>
          <w:color w:val="000000"/>
        </w:rPr>
        <w:t>Хагуровой</w:t>
      </w:r>
      <w:proofErr w:type="spellEnd"/>
      <w:r>
        <w:rPr>
          <w:color w:val="000000"/>
        </w:rPr>
        <w:t>, от 18.07.22 6-70-22, а также Уставом муниципального образования «</w:t>
      </w:r>
      <w:r w:rsidR="00696A2C">
        <w:rPr>
          <w:color w:val="000000"/>
        </w:rPr>
        <w:t xml:space="preserve">Хатажукайское </w:t>
      </w:r>
      <w:r>
        <w:rPr>
          <w:color w:val="000000"/>
        </w:rPr>
        <w:t xml:space="preserve"> сельское поселение», Совет депутатов муниципального образования «</w:t>
      </w:r>
      <w:r w:rsidR="00696A2C">
        <w:rPr>
          <w:color w:val="000000"/>
        </w:rPr>
        <w:t xml:space="preserve">Хатажукайское </w:t>
      </w:r>
      <w:r>
        <w:rPr>
          <w:color w:val="000000"/>
        </w:rPr>
        <w:t xml:space="preserve"> сельское поселение» </w:t>
      </w:r>
    </w:p>
    <w:p w:rsidR="005149C9" w:rsidRDefault="005149C9" w:rsidP="005149C9">
      <w:pPr>
        <w:pStyle w:val="a3"/>
        <w:spacing w:before="0" w:beforeAutospacing="0" w:after="0" w:afterAutospacing="0"/>
        <w:ind w:right="-1" w:firstLine="851"/>
        <w:jc w:val="center"/>
      </w:pPr>
      <w:r>
        <w:t> </w:t>
      </w:r>
    </w:p>
    <w:p w:rsidR="005149C9" w:rsidRDefault="005149C9" w:rsidP="005149C9">
      <w:pPr>
        <w:pStyle w:val="a3"/>
        <w:spacing w:before="0" w:beforeAutospacing="0" w:after="0" w:afterAutospacing="0"/>
        <w:ind w:right="-1" w:firstLine="851"/>
        <w:jc w:val="center"/>
      </w:pPr>
      <w:r>
        <w:rPr>
          <w:b/>
          <w:bCs/>
          <w:color w:val="000000"/>
        </w:rPr>
        <w:t>РЕШИЛ:</w:t>
      </w:r>
    </w:p>
    <w:p w:rsidR="005149C9" w:rsidRDefault="005149C9" w:rsidP="005149C9">
      <w:pPr>
        <w:pStyle w:val="a3"/>
        <w:spacing w:before="0" w:beforeAutospacing="0" w:after="0" w:afterAutospacing="0"/>
        <w:ind w:right="-1" w:firstLine="851"/>
        <w:jc w:val="center"/>
      </w:pPr>
      <w:r>
        <w:t> </w:t>
      </w:r>
    </w:p>
    <w:p w:rsidR="005149C9" w:rsidRDefault="005149C9" w:rsidP="005149C9">
      <w:pPr>
        <w:pStyle w:val="a3"/>
        <w:spacing w:before="0" w:beforeAutospacing="0" w:after="0" w:afterAutospacing="0"/>
        <w:ind w:firstLine="720"/>
        <w:jc w:val="both"/>
      </w:pPr>
      <w:r>
        <w:rPr>
          <w:color w:val="000000"/>
        </w:rPr>
        <w:t>1. Утвердить порядок установления льготной арендной платы и ее размеров лицам, владеющим на праве аренды объектами культурного наследия, находящимися в собственности муниципального образования «</w:t>
      </w:r>
      <w:r w:rsidR="00696A2C">
        <w:rPr>
          <w:color w:val="000000"/>
        </w:rPr>
        <w:t>Хатажукайское</w:t>
      </w:r>
      <w:r>
        <w:rPr>
          <w:color w:val="000000"/>
        </w:rPr>
        <w:t xml:space="preserve"> сельское поселение», вложившим свои средства в работы по сохранению объектов культурного наследия и обеспечившим выполнение этих работ, согласно приложению.</w:t>
      </w:r>
    </w:p>
    <w:p w:rsidR="005149C9" w:rsidRDefault="005149C9" w:rsidP="005149C9">
      <w:pPr>
        <w:pStyle w:val="a3"/>
        <w:spacing w:before="0" w:beforeAutospacing="0" w:after="0" w:afterAutospacing="0"/>
        <w:jc w:val="both"/>
      </w:pPr>
      <w:r>
        <w:rPr>
          <w:color w:val="000000"/>
        </w:rPr>
        <w:tab/>
        <w:t>2. Опубликовать настоящее решение на официальном сайте администрации муниципального образования «</w:t>
      </w:r>
      <w:r w:rsidR="00696A2C">
        <w:rPr>
          <w:color w:val="000000"/>
        </w:rPr>
        <w:t>Хатажукайское</w:t>
      </w:r>
      <w:r>
        <w:rPr>
          <w:color w:val="000000"/>
        </w:rPr>
        <w:t xml:space="preserve"> сельское поселение» Шовгеновского района Республики Адыгея.</w:t>
      </w:r>
    </w:p>
    <w:p w:rsidR="005149C9" w:rsidRDefault="005149C9" w:rsidP="005149C9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t>3. Настоящее решение вступает в силу с даты его официального опубликования.</w:t>
      </w:r>
    </w:p>
    <w:p w:rsidR="005149C9" w:rsidRDefault="005149C9" w:rsidP="005149C9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5149C9" w:rsidRDefault="005149C9" w:rsidP="005149C9">
      <w:pPr>
        <w:pStyle w:val="a3"/>
        <w:spacing w:before="0" w:beforeAutospacing="0" w:after="0" w:afterAutospacing="0"/>
        <w:ind w:firstLine="708"/>
        <w:jc w:val="both"/>
      </w:pPr>
      <w:r>
        <w:t> </w:t>
      </w:r>
    </w:p>
    <w:p w:rsidR="005149C9" w:rsidRDefault="005149C9" w:rsidP="005149C9">
      <w:pPr>
        <w:pStyle w:val="a3"/>
        <w:spacing w:before="0" w:beforeAutospacing="0" w:after="0" w:afterAutospacing="0"/>
        <w:jc w:val="right"/>
      </w:pPr>
      <w:r>
        <w:t> </w:t>
      </w:r>
    </w:p>
    <w:p w:rsidR="005149C9" w:rsidRDefault="00696A2C" w:rsidP="005149C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Заместитель п</w:t>
      </w:r>
      <w:r w:rsidR="005149C9">
        <w:rPr>
          <w:color w:val="000000"/>
        </w:rPr>
        <w:t>редседател</w:t>
      </w:r>
      <w:r>
        <w:rPr>
          <w:color w:val="000000"/>
        </w:rPr>
        <w:t>я</w:t>
      </w:r>
      <w:r w:rsidR="005149C9">
        <w:rPr>
          <w:color w:val="000000"/>
        </w:rPr>
        <w:t xml:space="preserve"> </w:t>
      </w:r>
    </w:p>
    <w:p w:rsidR="005149C9" w:rsidRDefault="005149C9" w:rsidP="005149C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Совета народных депутатов</w:t>
      </w:r>
    </w:p>
    <w:p w:rsidR="005149C9" w:rsidRDefault="005149C9" w:rsidP="005149C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муниципального образования </w:t>
      </w:r>
    </w:p>
    <w:p w:rsidR="005149C9" w:rsidRDefault="005149C9" w:rsidP="005149C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«</w:t>
      </w:r>
      <w:proofErr w:type="gramStart"/>
      <w:r w:rsidR="00696A2C">
        <w:rPr>
          <w:color w:val="000000"/>
        </w:rPr>
        <w:t xml:space="preserve">Хатажукайское </w:t>
      </w:r>
      <w:r>
        <w:rPr>
          <w:color w:val="000000"/>
        </w:rPr>
        <w:t xml:space="preserve"> сельское</w:t>
      </w:r>
      <w:proofErr w:type="gramEnd"/>
      <w:r>
        <w:rPr>
          <w:color w:val="000000"/>
        </w:rPr>
        <w:t xml:space="preserve"> поселение»                                                               </w:t>
      </w:r>
      <w:r w:rsidR="00696A2C">
        <w:rPr>
          <w:color w:val="000000"/>
        </w:rPr>
        <w:t xml:space="preserve">А.А. </w:t>
      </w:r>
      <w:proofErr w:type="spellStart"/>
      <w:r w:rsidR="00696A2C">
        <w:rPr>
          <w:color w:val="000000"/>
        </w:rPr>
        <w:t>Карашаев</w:t>
      </w:r>
      <w:proofErr w:type="spellEnd"/>
      <w:r w:rsidR="00696A2C">
        <w:rPr>
          <w:color w:val="000000"/>
        </w:rPr>
        <w:t xml:space="preserve"> </w:t>
      </w:r>
      <w:r>
        <w:rPr>
          <w:color w:val="000000"/>
        </w:rPr>
        <w:t xml:space="preserve">  </w:t>
      </w:r>
    </w:p>
    <w:p w:rsidR="00696A2C" w:rsidRDefault="005149C9" w:rsidP="00696A2C">
      <w:pPr>
        <w:pStyle w:val="a3"/>
        <w:spacing w:before="280" w:beforeAutospacing="0" w:after="280" w:afterAutospacing="0"/>
        <w:ind w:firstLine="150"/>
        <w:jc w:val="right"/>
        <w:rPr>
          <w:color w:val="000000"/>
          <w:sz w:val="22"/>
          <w:szCs w:val="22"/>
        </w:rPr>
      </w:pPr>
      <w:r>
        <w:lastRenderedPageBreak/>
        <w:t> </w:t>
      </w:r>
      <w:r w:rsidR="00696A2C">
        <w:t xml:space="preserve">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Приложение </w:t>
      </w:r>
    </w:p>
    <w:p w:rsidR="005149C9" w:rsidRDefault="005149C9" w:rsidP="00696A2C">
      <w:pPr>
        <w:pStyle w:val="a3"/>
        <w:spacing w:before="280" w:beforeAutospacing="0" w:after="280" w:afterAutospacing="0"/>
        <w:ind w:firstLine="150"/>
        <w:jc w:val="right"/>
      </w:pPr>
      <w:r>
        <w:rPr>
          <w:color w:val="000000"/>
          <w:sz w:val="22"/>
          <w:szCs w:val="22"/>
        </w:rPr>
        <w:t>к решению Совета депутатов</w:t>
      </w:r>
    </w:p>
    <w:p w:rsidR="005149C9" w:rsidRDefault="005149C9" w:rsidP="00696A2C">
      <w:pPr>
        <w:pStyle w:val="a3"/>
        <w:spacing w:before="0" w:beforeAutospacing="0" w:after="0" w:afterAutospacing="0"/>
        <w:ind w:left="4248" w:firstLine="708"/>
        <w:jc w:val="right"/>
      </w:pPr>
      <w:r>
        <w:rPr>
          <w:color w:val="000000"/>
          <w:sz w:val="22"/>
          <w:szCs w:val="22"/>
        </w:rPr>
        <w:t>муниципального образования</w:t>
      </w:r>
    </w:p>
    <w:p w:rsidR="005149C9" w:rsidRDefault="005149C9" w:rsidP="00696A2C">
      <w:pPr>
        <w:pStyle w:val="a3"/>
        <w:spacing w:before="0" w:beforeAutospacing="0" w:after="0" w:afterAutospacing="0"/>
        <w:ind w:left="4248" w:firstLine="708"/>
        <w:jc w:val="right"/>
      </w:pPr>
      <w:r>
        <w:rPr>
          <w:color w:val="000000"/>
        </w:rPr>
        <w:t>«</w:t>
      </w:r>
      <w:proofErr w:type="gramStart"/>
      <w:r w:rsidR="00696A2C">
        <w:rPr>
          <w:color w:val="000000"/>
        </w:rPr>
        <w:t xml:space="preserve">Хатажукайское </w:t>
      </w:r>
      <w:r>
        <w:rPr>
          <w:color w:val="000000"/>
        </w:rPr>
        <w:t xml:space="preserve"> сельское</w:t>
      </w:r>
      <w:proofErr w:type="gramEnd"/>
      <w:r>
        <w:rPr>
          <w:color w:val="000000"/>
        </w:rPr>
        <w:t xml:space="preserve"> поселение»</w:t>
      </w:r>
    </w:p>
    <w:p w:rsidR="005149C9" w:rsidRDefault="005149C9" w:rsidP="00696A2C">
      <w:pPr>
        <w:pStyle w:val="a3"/>
        <w:spacing w:before="0" w:beforeAutospacing="0" w:after="0" w:afterAutospacing="0"/>
        <w:ind w:left="4248" w:firstLine="708"/>
        <w:jc w:val="right"/>
      </w:pPr>
      <w:r>
        <w:rPr>
          <w:color w:val="000000"/>
          <w:sz w:val="22"/>
          <w:szCs w:val="22"/>
        </w:rPr>
        <w:t xml:space="preserve">от </w:t>
      </w:r>
      <w:r w:rsidR="00696A2C">
        <w:rPr>
          <w:color w:val="000000"/>
          <w:sz w:val="22"/>
          <w:szCs w:val="22"/>
        </w:rPr>
        <w:t>25</w:t>
      </w:r>
      <w:r>
        <w:rPr>
          <w:color w:val="000000"/>
          <w:sz w:val="22"/>
          <w:szCs w:val="22"/>
        </w:rPr>
        <w:t xml:space="preserve">.07.2022 г.№ </w:t>
      </w:r>
      <w:r w:rsidR="00696A2C">
        <w:rPr>
          <w:color w:val="000000"/>
          <w:sz w:val="22"/>
          <w:szCs w:val="22"/>
        </w:rPr>
        <w:t>17</w:t>
      </w:r>
    </w:p>
    <w:p w:rsidR="005149C9" w:rsidRDefault="005149C9" w:rsidP="005149C9">
      <w:pPr>
        <w:pStyle w:val="a3"/>
        <w:spacing w:before="0" w:beforeAutospacing="0" w:after="0" w:afterAutospacing="0"/>
        <w:jc w:val="center"/>
      </w:pPr>
      <w:r>
        <w:t> </w:t>
      </w:r>
    </w:p>
    <w:p w:rsidR="005149C9" w:rsidRDefault="005149C9" w:rsidP="005149C9">
      <w:pPr>
        <w:pStyle w:val="a3"/>
        <w:spacing w:before="0" w:beforeAutospacing="0" w:after="0" w:afterAutospacing="0"/>
        <w:jc w:val="center"/>
      </w:pPr>
      <w:r>
        <w:t> </w:t>
      </w:r>
    </w:p>
    <w:p w:rsidR="005149C9" w:rsidRDefault="005149C9" w:rsidP="005149C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ПОРЯДОК</w:t>
      </w:r>
    </w:p>
    <w:p w:rsidR="005149C9" w:rsidRDefault="005149C9" w:rsidP="005149C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УСТАНОВЛЕНИЯ ЛЬГОТНОЙ АРЕНДНОЙ ПЛАТЫ И ЕЕ РАЗМЕРОВ ЛИЦАМ,</w:t>
      </w:r>
    </w:p>
    <w:p w:rsidR="005149C9" w:rsidRDefault="005149C9" w:rsidP="005149C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ВЛАДЕЮЩИМ НА ПРАВЕ АРЕНДЫ ОБЪЕКТАМИ КУЛЬТУРНОГО НАСЛЕДИЯ,</w:t>
      </w:r>
    </w:p>
    <w:p w:rsidR="005149C9" w:rsidRDefault="005149C9" w:rsidP="005149C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НАХОДЯЩИМИСЯ В СОБСТВЕННОС</w:t>
      </w:r>
      <w:r w:rsidR="00696A2C">
        <w:rPr>
          <w:b/>
          <w:bCs/>
          <w:color w:val="000000"/>
        </w:rPr>
        <w:t>ТИ МУНИЦИПАЛЬНОГО ОБРАЗОВАНИЯ «</w:t>
      </w:r>
      <w:proofErr w:type="gramStart"/>
      <w:r w:rsidR="00696A2C">
        <w:rPr>
          <w:b/>
          <w:bCs/>
          <w:color w:val="000000"/>
        </w:rPr>
        <w:t xml:space="preserve">ХАТАЖУКАЙСКОЕ </w:t>
      </w:r>
      <w:r>
        <w:rPr>
          <w:b/>
          <w:bCs/>
          <w:color w:val="000000"/>
        </w:rPr>
        <w:t xml:space="preserve"> СЕЛЬСКОЕ</w:t>
      </w:r>
      <w:proofErr w:type="gramEnd"/>
      <w:r>
        <w:rPr>
          <w:b/>
          <w:bCs/>
          <w:color w:val="000000"/>
        </w:rPr>
        <w:t xml:space="preserve"> ПОСЕЛЕНИЕ»</w:t>
      </w:r>
    </w:p>
    <w:p w:rsidR="005149C9" w:rsidRDefault="005149C9" w:rsidP="005149C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ВЛОЖИВШИМ СВОИ СРЕДСТВА В РАБОТЫ ПО СОХРАНЕНИЮ ОБЪЕКТОВ</w:t>
      </w:r>
    </w:p>
    <w:p w:rsidR="005149C9" w:rsidRDefault="005149C9" w:rsidP="005149C9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КУЛЬТУРНОГО НАСЛЕДИЯ И ОБЕСПЕЧИВШИМ ВЫПОЛНЕНИЕ ЭТИХ РАБОТ</w:t>
      </w:r>
    </w:p>
    <w:p w:rsidR="005149C9" w:rsidRDefault="005149C9" w:rsidP="005149C9">
      <w:pPr>
        <w:pStyle w:val="a3"/>
        <w:spacing w:before="0" w:beforeAutospacing="0" w:after="0" w:afterAutospacing="0"/>
      </w:pPr>
      <w:r>
        <w:t> 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1. Настоящим Порядком определяется установление льготной арендной платы и ее размеров физическим или юридическим лицам, владеющим на праве аренды объектами культурного наследия, находящимися в собственности муниципального образования </w:t>
      </w:r>
      <w:bookmarkStart w:id="1" w:name="_Hlk109127197"/>
      <w:r>
        <w:rPr>
          <w:color w:val="000000"/>
        </w:rPr>
        <w:t>«</w:t>
      </w:r>
      <w:r w:rsidR="00696A2C">
        <w:rPr>
          <w:color w:val="000000"/>
        </w:rPr>
        <w:t xml:space="preserve">Хатажукайское </w:t>
      </w:r>
      <w:r>
        <w:rPr>
          <w:color w:val="000000"/>
        </w:rPr>
        <w:t xml:space="preserve"> сельское поселение»</w:t>
      </w:r>
      <w:bookmarkEnd w:id="1"/>
      <w:r>
        <w:rPr>
          <w:color w:val="000000"/>
        </w:rPr>
        <w:t xml:space="preserve"> (далее - объект культурного наследия), вложившим свои средства в работы по сохранению объекта культурного наследия, предусмотренные </w:t>
      </w:r>
      <w:hyperlink r:id="rId6" w:tooltip="consultantplus://offline/ref=4AD82B1FEC1BA782BD1377629D4BF34F6B9278BEEAB1DDDE65CD94FEC691F19599088C9B541C39758CBF0E36BA909D31A417045B032631D1R0E9K" w:history="1">
        <w:r>
          <w:rPr>
            <w:rStyle w:val="a4"/>
          </w:rPr>
          <w:t>статьями 40</w:t>
        </w:r>
      </w:hyperlink>
      <w:r>
        <w:rPr>
          <w:color w:val="000000"/>
        </w:rPr>
        <w:t xml:space="preserve"> - </w:t>
      </w:r>
      <w:hyperlink r:id="rId7" w:tooltip="consultantplus://offline/ref=4AD82B1FEC1BA782BD1377629D4BF34F6B9278BEEAB1DDDE65CD94FEC691F19599088C9C55153024D8F00F6AFEC68E31A41706581FR2E5K" w:history="1">
        <w:r>
          <w:rPr>
            <w:rStyle w:val="a4"/>
          </w:rPr>
          <w:t>45</w:t>
        </w:r>
      </w:hyperlink>
      <w:r>
        <w:rPr>
          <w:color w:val="000000"/>
        </w:rPr>
        <w:t xml:space="preserve"> Федерального закона от 25 июня 2002 года № 73-ФЗ «Об объектах культурного наследия (памятниках истории и культуры) народов Российской Федерации» (далее - Федеральный закон от 25 июня 2002 года № 73-ФЗ), и обеспечившим выполнение этих работ в соответствии с Федеральным </w:t>
      </w:r>
      <w:hyperlink r:id="rId8" w:tooltip="consultantplus://offline/ref=4AD82B1FEC1BA782BD1377629D4BF34F6B9278BEEAB1DDDE65CD94FEC691F1958B08D497541F25708AAA5867FCRCE4K" w:history="1">
        <w:r>
          <w:rPr>
            <w:rStyle w:val="a4"/>
          </w:rPr>
          <w:t>законом</w:t>
        </w:r>
      </w:hyperlink>
      <w:r>
        <w:rPr>
          <w:color w:val="000000"/>
        </w:rPr>
        <w:t xml:space="preserve"> от 25 июня 2002 года № 73-ФЗ (далее соответственно - льготная арендная плата, арендатор).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2. Решение об установлении льготной арендной платы принимается администрацией муниципального образования, которая является арендодателем по договору аренды объекта культурного наследия (далее - администрация, арендодатель).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3. Основанием для установления льготной арендной платы является вложение арендатором своих средств в работы по сохранению объекта культурного наследия, предусмотренные </w:t>
      </w:r>
      <w:hyperlink r:id="rId9" w:tooltip="consultantplus://offline/ref=4AD82B1FEC1BA782BD1377629D4BF34F6B9278BEEAB1DDDE65CD94FEC691F19599088C9B541C39758CBF0E36BA909D31A417045B032631D1R0E9K" w:history="1">
        <w:r>
          <w:rPr>
            <w:rStyle w:val="a4"/>
          </w:rPr>
          <w:t>статьями 40</w:t>
        </w:r>
      </w:hyperlink>
      <w:r>
        <w:rPr>
          <w:color w:val="000000"/>
        </w:rPr>
        <w:t xml:space="preserve"> - </w:t>
      </w:r>
      <w:hyperlink r:id="rId10" w:tooltip="consultantplus://offline/ref=4AD82B1FEC1BA782BD1377629D4BF34F6B9278BEEAB1DDDE65CD94FEC691F19599088C9C55153024D8F00F6AFEC68E31A41706581FR2E5K" w:history="1">
        <w:r>
          <w:rPr>
            <w:rStyle w:val="a4"/>
          </w:rPr>
          <w:t>45</w:t>
        </w:r>
      </w:hyperlink>
      <w:r>
        <w:rPr>
          <w:color w:val="000000"/>
        </w:rPr>
        <w:t xml:space="preserve"> Федерального закона от 25 июня 2002 года № 73-ФЗ, и обеспечение их выполнения в соответствии с Федеральным </w:t>
      </w:r>
      <w:hyperlink r:id="rId11" w:tooltip="consultantplus://offline/ref=4AD82B1FEC1BA782BD1377629D4BF34F6B9278BEEAB1DDDE65CD94FEC691F1958B08D497541F25708AAA5867FCRCE4K" w:history="1">
        <w:r>
          <w:rPr>
            <w:rStyle w:val="a4"/>
          </w:rPr>
          <w:t>законом</w:t>
        </w:r>
      </w:hyperlink>
      <w:r>
        <w:rPr>
          <w:color w:val="000000"/>
        </w:rPr>
        <w:t xml:space="preserve"> от 25 июня 2002 года № 73-ФЗ.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4. Льготная арендная плата не устанавливается в следующих случаях: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bookmarkStart w:id="2" w:name="Par11"/>
      <w:r>
        <w:rPr>
          <w:color w:val="000000"/>
        </w:rPr>
        <w:t>1) наличие у арендатора задолженности по уплате арендных платежей, предусмотренных договорами аренды соответствующего объекта культурного наследия;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bookmarkStart w:id="3" w:name="Par12"/>
      <w:bookmarkEnd w:id="2"/>
      <w:r>
        <w:rPr>
          <w:color w:val="000000"/>
        </w:rPr>
        <w:t>2) проведение работ по сохранению объекта культурного наследия вследствие несоблюдения арендатором охранных обязательств.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bookmarkStart w:id="4" w:name="Par13"/>
      <w:bookmarkEnd w:id="3"/>
      <w:r>
        <w:rPr>
          <w:color w:val="000000"/>
        </w:rPr>
        <w:t>5. Льготная арендная плата устанавливается на основании следующих документов: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1) заявление арендатора, в том числе в форме электронного документа, подписанного усиленной квалифицированной электронной подписью (далее - заявление);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bookmarkStart w:id="5" w:name="Par15"/>
      <w:bookmarkEnd w:id="4"/>
      <w:r>
        <w:rPr>
          <w:color w:val="000000"/>
        </w:rPr>
        <w:t>2) копия договора аренды объекта культурного наследия (части объекта культурного наследия) (представляется в администрацию по желанию арендатора);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bookmarkStart w:id="6" w:name="Par16"/>
      <w:bookmarkEnd w:id="5"/>
      <w:r>
        <w:rPr>
          <w:color w:val="000000"/>
        </w:rPr>
        <w:t>3) охранное обязательство;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4) документы, подтверждающие проведение и выполнение работ по сохранению объекта культурного наследия: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разрешение на проведение работ по сохранению объекта культурного наследия;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задание на проведение работ по сохранению объекта культурного наследия;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сметно-финансовые расчеты проведения работ, выполненных на основе базового уровня цен, установленных в задании на проведение работ по сохранению объекта </w:t>
      </w:r>
      <w:r>
        <w:rPr>
          <w:color w:val="000000"/>
        </w:rPr>
        <w:lastRenderedPageBreak/>
        <w:t>культурного наследия, с положительным заключением экспертизы о достоверности определения сметной стоимости в случаях, установленных частью 2 статьи 83 Градостроительного кодекса Российской Федерации, полученным в установленном порядке (далее - сметно-финансовый расчет);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отчет о выполнении работ по сохранению объекта культурного наследия;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акт приемки работ по сохранению объекта культурного наследия (далее - акт).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bookmarkStart w:id="7" w:name="Par21"/>
      <w:bookmarkEnd w:id="6"/>
      <w:r>
        <w:rPr>
          <w:color w:val="000000"/>
        </w:rPr>
        <w:t>6. Заявление от арендатора об установлении льготной арендной платы администрация рассматривает в течение 30 календарных дней со дня его поступления с приложением документов, указанных в п. 5 настоящего Порядка.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7. Положительное (отрицательное) решение на право установления льготной арендной платы направляется арендатору в течение пяти календарных дней со дня окончания рассмотрения представленных документов.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 xml:space="preserve">Отрицательное решение на право установления льготной арендной платы принимается в случае, указанном в </w:t>
      </w:r>
      <w:bookmarkEnd w:id="7"/>
      <w:r>
        <w:fldChar w:fldCharType="begin"/>
      </w:r>
      <w:r>
        <w:instrText xml:space="preserve"> HYPERLINK "" \l "Par12" \o "#Par12" </w:instrText>
      </w:r>
      <w:r>
        <w:fldChar w:fldCharType="separate"/>
      </w:r>
      <w:r>
        <w:rPr>
          <w:rStyle w:val="a4"/>
        </w:rPr>
        <w:t>пункте 4</w:t>
      </w:r>
      <w:r>
        <w:fldChar w:fldCharType="end"/>
      </w:r>
      <w:r>
        <w:rPr>
          <w:color w:val="000000"/>
        </w:rPr>
        <w:t xml:space="preserve"> настоящего Порядка, а также в случае непредставления арендатором документов, указанных в </w:t>
      </w:r>
      <w:hyperlink w:anchor="Par16" w:tooltip="#Par16" w:history="1">
        <w:r>
          <w:rPr>
            <w:rStyle w:val="a4"/>
          </w:rPr>
          <w:t>подпунктах 2</w:t>
        </w:r>
      </w:hyperlink>
      <w:r>
        <w:rPr>
          <w:color w:val="000000"/>
        </w:rPr>
        <w:t xml:space="preserve"> - </w:t>
      </w:r>
      <w:hyperlink w:anchor="Par19" w:tooltip="#Par19" w:history="1">
        <w:r>
          <w:rPr>
            <w:rStyle w:val="a4"/>
          </w:rPr>
          <w:t>4 пункта 5</w:t>
        </w:r>
      </w:hyperlink>
      <w:r>
        <w:rPr>
          <w:color w:val="000000"/>
        </w:rPr>
        <w:t xml:space="preserve"> настоящего Порядка.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8. Арендодатель (администрация), в случае принятия положительного решения готовит дополнительное соглашение к договору аренды объекта культурного наследия, в котором указываются размер льготной арендной платы и срок, на который она устанавливается.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Указанное дополнительное соглашение подписывается сторонами в течение 20 календарных дней со дня принятия администрацией положительного решения об установлении льготной арендной платы.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9. Размер льготной арендной платы рассчитывается с учетом расходов арендатора на проведение работ по сохранению объекта культурного наследия (далее - сумма расходов арендатора).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Суммой расходов арендатора признается затраченная на выполнение работ сумма, подтвержденная актом и рассчитанная согласно сметно-финансовому расчету.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10. Годовой размер льготной арендной платы определяется по формуле: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t> </w:t>
      </w:r>
    </w:p>
    <w:p w:rsidR="005149C9" w:rsidRDefault="005149C9" w:rsidP="005149C9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УАП = АП x 0,3,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где: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АП - годовой размер арендной платы в соответствии с договором аренды (руб./год);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0,3 – коэффициент расчета размера льготной арендной платы.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11. Срок (в годах), на который устанавливается льготная арендная плата, определяется по формуле:</w:t>
      </w:r>
    </w:p>
    <w:p w:rsidR="005149C9" w:rsidRDefault="005149C9" w:rsidP="005149C9">
      <w:pPr>
        <w:pStyle w:val="a3"/>
        <w:spacing w:before="0" w:beforeAutospacing="0" w:after="0" w:afterAutospacing="0"/>
      </w:pPr>
      <w:r>
        <w:t> </w:t>
      </w:r>
    </w:p>
    <w:p w:rsidR="005149C9" w:rsidRDefault="005149C9" w:rsidP="005149C9">
      <w:pPr>
        <w:pStyle w:val="a3"/>
        <w:spacing w:before="0" w:beforeAutospacing="0" w:after="0" w:afterAutospacing="0"/>
        <w:jc w:val="center"/>
      </w:pP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t> 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где: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СРА - сумма расходов арендатора (руб.);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АП - годовой размер арендной платы в соответствии с договором аренды (руб./год);</w:t>
      </w:r>
    </w:p>
    <w:p w:rsidR="005149C9" w:rsidRDefault="005149C9" w:rsidP="005149C9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УАП - годовой размер льготной арендной платы (руб./год).</w:t>
      </w:r>
    </w:p>
    <w:p w:rsidR="005149C9" w:rsidRDefault="005149C9" w:rsidP="005149C9">
      <w:pPr>
        <w:pStyle w:val="a3"/>
        <w:spacing w:before="280" w:beforeAutospacing="0" w:after="280" w:afterAutospacing="0"/>
        <w:ind w:firstLine="150"/>
      </w:pPr>
      <w:r>
        <w:t> </w:t>
      </w:r>
    </w:p>
    <w:p w:rsidR="00DD5A20" w:rsidRPr="005149C9" w:rsidRDefault="00DD5A20">
      <w:pPr>
        <w:rPr>
          <w:rStyle w:val="a5"/>
        </w:rPr>
      </w:pPr>
    </w:p>
    <w:sectPr w:rsidR="00DD5A20" w:rsidRPr="0051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EE"/>
    <w:rsid w:val="004E27EE"/>
    <w:rsid w:val="005149C9"/>
    <w:rsid w:val="00696A2C"/>
    <w:rsid w:val="00D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7937"/>
  <w15:chartTrackingRefBased/>
  <w15:docId w15:val="{9275307F-5EDE-443C-B501-A7A88459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5149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semiHidden/>
    <w:unhideWhenUsed/>
    <w:qFormat/>
    <w:rsid w:val="005149C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149C9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0465,bqiaagaaeyqcaaagiaiaaamulgaabtywaaaaaaaaaaaaaaaaaaaaaaaaaaaaaaaaaaaaaaaaaaaaaaaaaaaaaaaaaaaaaaaaaaaaaaaaaaaaaaaaaaaaaaaaaaaaaaaaaaaaaaaaaaaaaaaaaaaaaaaaaaaaaaaaaaaaaaaaaaaaaaaaaaaaaaaaaaaaaaaaaaaaaaaaaaaaaaaaaaaaaaaaaaaaaaaaaaaaaaa"/>
    <w:basedOn w:val="a"/>
    <w:rsid w:val="0051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49C9"/>
    <w:rPr>
      <w:color w:val="0000FF"/>
      <w:u w:val="single"/>
    </w:rPr>
  </w:style>
  <w:style w:type="character" w:styleId="a5">
    <w:name w:val="Emphasis"/>
    <w:basedOn w:val="a0"/>
    <w:uiPriority w:val="20"/>
    <w:qFormat/>
    <w:rsid w:val="005149C9"/>
    <w:rPr>
      <w:i/>
      <w:iCs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5149C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semiHidden/>
    <w:rsid w:val="005149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149C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5149C9"/>
    <w:pPr>
      <w:spacing w:before="120" w:after="0" w:line="20" w:lineRule="atLeast"/>
      <w:ind w:hanging="48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149C9"/>
    <w:rPr>
      <w:rFonts w:ascii="Times New Roman" w:eastAsia="Times New Roman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82B1FEC1BA782BD1377629D4BF34F6B9278BEEAB1DDDE65CD94FEC691F1958B08D497541F25708AAA5867FCRCE4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11" Type="http://schemas.openxmlformats.org/officeDocument/2006/relationships/hyperlink" Target="consultantplus://offline/ref=4AD82B1FEC1BA782BD1377629D4BF34F6B9278BEEAB1DDDE65CD94FEC691F1958B08D497541F25708AAA5867FCRCE4K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AD82B1FEC1BA782BD1377629D4BF34F6B9278BEEAB1DDDE65CD94FEC691F19599088C9B541C39758CBF0E36BA909D31A417045B032631D1R0E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2022-07-25T09:02:00Z</dcterms:created>
  <dcterms:modified xsi:type="dcterms:W3CDTF">2022-07-25T09:19:00Z</dcterms:modified>
</cp:coreProperties>
</file>